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EA" w:rsidRDefault="008F55EA" w:rsidP="002421B9">
      <w:pPr>
        <w:autoSpaceDE w:val="0"/>
        <w:autoSpaceDN w:val="0"/>
        <w:adjustRightInd w:val="0"/>
        <w:spacing w:after="0" w:line="240" w:lineRule="auto"/>
        <w:jc w:val="center"/>
        <w:rPr>
          <w:rFonts w:ascii="Times New Roman" w:hAnsi="Times New Roman" w:cs="Times New Roman"/>
          <w:b/>
          <w:bCs/>
          <w:sz w:val="24"/>
          <w:szCs w:val="24"/>
        </w:rPr>
      </w:pPr>
      <w:r w:rsidRPr="0091102B">
        <w:rPr>
          <w:rFonts w:ascii="Times New Roman" w:hAnsi="Times New Roman" w:cs="Times New Roman"/>
          <w:b/>
          <w:bCs/>
          <w:sz w:val="24"/>
          <w:szCs w:val="24"/>
        </w:rPr>
        <w:t xml:space="preserve">EVALUASI PELAKSANAAN PROGRAM </w:t>
      </w:r>
      <w:r w:rsidR="002421B9">
        <w:rPr>
          <w:rFonts w:ascii="Times New Roman" w:hAnsi="Times New Roman" w:cs="Times New Roman"/>
          <w:b/>
          <w:bCs/>
          <w:sz w:val="24"/>
          <w:szCs w:val="24"/>
        </w:rPr>
        <w:t xml:space="preserve">PEMBERDAYAAN DESA </w:t>
      </w:r>
      <w:r>
        <w:rPr>
          <w:rFonts w:ascii="Times New Roman" w:hAnsi="Times New Roman" w:cs="Times New Roman"/>
          <w:b/>
          <w:bCs/>
          <w:sz w:val="24"/>
          <w:szCs w:val="24"/>
        </w:rPr>
        <w:t>(PPD)</w:t>
      </w:r>
    </w:p>
    <w:p w:rsidR="008F55EA" w:rsidRDefault="008F55EA" w:rsidP="002421B9">
      <w:pPr>
        <w:autoSpaceDE w:val="0"/>
        <w:autoSpaceDN w:val="0"/>
        <w:adjustRightInd w:val="0"/>
        <w:spacing w:after="0" w:line="240" w:lineRule="auto"/>
        <w:jc w:val="center"/>
        <w:rPr>
          <w:rFonts w:ascii="Times New Roman" w:hAnsi="Times New Roman" w:cs="Times New Roman"/>
          <w:b/>
          <w:bCs/>
          <w:sz w:val="24"/>
          <w:szCs w:val="24"/>
        </w:rPr>
      </w:pPr>
      <w:r w:rsidRPr="0091102B">
        <w:rPr>
          <w:rFonts w:ascii="Times New Roman" w:hAnsi="Times New Roman" w:cs="Times New Roman"/>
          <w:b/>
          <w:bCs/>
          <w:sz w:val="24"/>
          <w:szCs w:val="24"/>
        </w:rPr>
        <w:t>DI K</w:t>
      </w:r>
      <w:r>
        <w:rPr>
          <w:rFonts w:ascii="Times New Roman" w:hAnsi="Times New Roman" w:cs="Times New Roman"/>
          <w:b/>
          <w:bCs/>
          <w:sz w:val="24"/>
          <w:szCs w:val="24"/>
        </w:rPr>
        <w:t>ABUPATEN ROKAN HULU</w:t>
      </w:r>
    </w:p>
    <w:p w:rsidR="008F55EA" w:rsidRDefault="008F55EA" w:rsidP="002421B9">
      <w:pPr>
        <w:autoSpaceDE w:val="0"/>
        <w:autoSpaceDN w:val="0"/>
        <w:adjustRightInd w:val="0"/>
        <w:spacing w:after="0" w:line="240" w:lineRule="auto"/>
        <w:jc w:val="center"/>
        <w:rPr>
          <w:rFonts w:ascii="Times New Roman" w:hAnsi="Times New Roman" w:cs="Times New Roman"/>
          <w:b/>
          <w:bCs/>
          <w:sz w:val="24"/>
          <w:szCs w:val="24"/>
        </w:rPr>
      </w:pPr>
    </w:p>
    <w:p w:rsidR="008F55EA" w:rsidRPr="007F77FF" w:rsidRDefault="006E3987" w:rsidP="002421B9">
      <w:pPr>
        <w:spacing w:line="240" w:lineRule="auto"/>
        <w:jc w:val="center"/>
        <w:rPr>
          <w:rFonts w:ascii="Times New Roman" w:hAnsi="Times New Roman" w:cs="Times New Roman"/>
          <w:b/>
        </w:rPr>
      </w:pPr>
      <w:r w:rsidRPr="007F77FF">
        <w:rPr>
          <w:rFonts w:ascii="Times New Roman" w:hAnsi="Times New Roman" w:cs="Times New Roman"/>
          <w:b/>
        </w:rPr>
        <w:t>Makmur</w:t>
      </w:r>
    </w:p>
    <w:p w:rsidR="006E3987" w:rsidRPr="007F77FF" w:rsidRDefault="006E3987" w:rsidP="006E3987">
      <w:pPr>
        <w:spacing w:after="0" w:line="240" w:lineRule="auto"/>
        <w:jc w:val="center"/>
        <w:rPr>
          <w:rFonts w:ascii="Times New Roman" w:hAnsi="Times New Roman" w:cs="Times New Roman"/>
          <w:lang w:val="en-US"/>
        </w:rPr>
      </w:pPr>
      <w:proofErr w:type="spellStart"/>
      <w:r w:rsidRPr="007F77FF">
        <w:rPr>
          <w:rFonts w:ascii="Times New Roman" w:hAnsi="Times New Roman" w:cs="Times New Roman"/>
          <w:lang w:val="en-US"/>
        </w:rPr>
        <w:t>FakultasEkonomi</w:t>
      </w:r>
      <w:proofErr w:type="spellEnd"/>
      <w:r w:rsidRPr="007F77FF">
        <w:rPr>
          <w:rFonts w:ascii="Times New Roman" w:hAnsi="Times New Roman" w:cs="Times New Roman"/>
          <w:lang w:val="en-US"/>
        </w:rPr>
        <w:t xml:space="preserve">, </w:t>
      </w:r>
      <w:proofErr w:type="spellStart"/>
      <w:r w:rsidRPr="007F77FF">
        <w:rPr>
          <w:rFonts w:ascii="Times New Roman" w:hAnsi="Times New Roman" w:cs="Times New Roman"/>
          <w:lang w:val="en-US"/>
        </w:rPr>
        <w:t>UniversitasPasirPengaraian</w:t>
      </w:r>
      <w:proofErr w:type="spellEnd"/>
    </w:p>
    <w:p w:rsidR="006E3987" w:rsidRPr="007F77FF" w:rsidRDefault="006E3987" w:rsidP="006E3987">
      <w:pPr>
        <w:spacing w:after="0" w:line="240" w:lineRule="auto"/>
        <w:jc w:val="center"/>
        <w:rPr>
          <w:rFonts w:ascii="Times New Roman" w:hAnsi="Times New Roman" w:cs="Times New Roman"/>
          <w:lang w:val="en-US"/>
        </w:rPr>
      </w:pPr>
      <w:proofErr w:type="gramStart"/>
      <w:r w:rsidRPr="007F77FF">
        <w:rPr>
          <w:rFonts w:ascii="Times New Roman" w:hAnsi="Times New Roman" w:cs="Times New Roman"/>
          <w:lang w:val="en-US"/>
        </w:rPr>
        <w:t>email</w:t>
      </w:r>
      <w:proofErr w:type="gramEnd"/>
      <w:r w:rsidRPr="007F77FF">
        <w:rPr>
          <w:rFonts w:ascii="Times New Roman" w:hAnsi="Times New Roman" w:cs="Times New Roman"/>
          <w:lang w:val="en-US"/>
        </w:rPr>
        <w:t>: makmur_melay@yahoo.com</w:t>
      </w:r>
    </w:p>
    <w:p w:rsidR="008F55EA" w:rsidRDefault="008F55EA" w:rsidP="006E3987">
      <w:pPr>
        <w:autoSpaceDE w:val="0"/>
        <w:autoSpaceDN w:val="0"/>
        <w:adjustRightInd w:val="0"/>
        <w:spacing w:after="0" w:line="240" w:lineRule="auto"/>
        <w:jc w:val="center"/>
        <w:rPr>
          <w:rFonts w:ascii="Times New Roman" w:hAnsi="Times New Roman" w:cs="Times New Roman"/>
          <w:b/>
          <w:bCs/>
          <w:sz w:val="24"/>
          <w:szCs w:val="24"/>
        </w:rPr>
      </w:pPr>
    </w:p>
    <w:p w:rsidR="008F55EA" w:rsidRDefault="006E3987" w:rsidP="00B37C60">
      <w:pPr>
        <w:autoSpaceDE w:val="0"/>
        <w:autoSpaceDN w:val="0"/>
        <w:adjustRightInd w:val="0"/>
        <w:spacing w:after="0" w:line="240" w:lineRule="auto"/>
        <w:jc w:val="center"/>
        <w:rPr>
          <w:rFonts w:ascii="Times New Roman" w:hAnsi="Times New Roman" w:cs="Times New Roman"/>
          <w:b/>
          <w:i/>
          <w:lang w:val="en-US"/>
        </w:rPr>
      </w:pPr>
      <w:proofErr w:type="spellStart"/>
      <w:r w:rsidRPr="000568F7">
        <w:rPr>
          <w:rFonts w:ascii="Times New Roman" w:hAnsi="Times New Roman" w:cs="Times New Roman"/>
          <w:b/>
          <w:i/>
          <w:lang w:val="en-US"/>
        </w:rPr>
        <w:t>Abstrac</w:t>
      </w:r>
      <w:proofErr w:type="spellEnd"/>
      <w:r w:rsidRPr="000568F7">
        <w:rPr>
          <w:rFonts w:ascii="Times New Roman" w:hAnsi="Times New Roman" w:cs="Times New Roman"/>
          <w:b/>
          <w:i/>
        </w:rPr>
        <w:t>t</w:t>
      </w:r>
    </w:p>
    <w:p w:rsidR="00953494" w:rsidRPr="00953494" w:rsidRDefault="00953494" w:rsidP="00B37C60">
      <w:pPr>
        <w:autoSpaceDE w:val="0"/>
        <w:autoSpaceDN w:val="0"/>
        <w:adjustRightInd w:val="0"/>
        <w:spacing w:after="0" w:line="240" w:lineRule="auto"/>
        <w:jc w:val="center"/>
        <w:rPr>
          <w:rFonts w:ascii="Times New Roman" w:hAnsi="Times New Roman" w:cs="Times New Roman"/>
          <w:b/>
          <w:i/>
          <w:lang w:val="en-US"/>
        </w:rPr>
      </w:pPr>
    </w:p>
    <w:p w:rsidR="00901402" w:rsidRPr="00953494" w:rsidRDefault="008F55EA" w:rsidP="00DE3AE1">
      <w:pPr>
        <w:autoSpaceDE w:val="0"/>
        <w:autoSpaceDN w:val="0"/>
        <w:adjustRightInd w:val="0"/>
        <w:spacing w:after="195" w:line="240" w:lineRule="auto"/>
        <w:jc w:val="both"/>
        <w:rPr>
          <w:rFonts w:ascii="Times New Roman" w:hAnsi="Times New Roman" w:cs="Times New Roman"/>
          <w:i/>
          <w:iCs/>
          <w:lang w:val="en-US"/>
        </w:rPr>
      </w:pPr>
      <w:r w:rsidRPr="000568F7">
        <w:rPr>
          <w:rFonts w:ascii="Times New Roman" w:hAnsi="Times New Roman" w:cs="Times New Roman"/>
          <w:i/>
          <w:lang w:val="en-US"/>
        </w:rPr>
        <w:tab/>
      </w:r>
      <w:r w:rsidRPr="00953494">
        <w:rPr>
          <w:rFonts w:ascii="Times New Roman" w:hAnsi="Times New Roman" w:cs="Times New Roman"/>
          <w:i/>
          <w:iCs/>
        </w:rPr>
        <w:t>The r</w:t>
      </w:r>
      <w:proofErr w:type="spellStart"/>
      <w:r w:rsidRPr="00953494">
        <w:rPr>
          <w:rFonts w:ascii="Times New Roman" w:hAnsi="Times New Roman" w:cs="Times New Roman"/>
          <w:i/>
          <w:iCs/>
          <w:lang w:val="en-US"/>
        </w:rPr>
        <w:t>esearch</w:t>
      </w:r>
      <w:r w:rsidR="00CA048A" w:rsidRPr="00953494">
        <w:rPr>
          <w:rFonts w:ascii="Times New Roman" w:hAnsi="Times New Roman" w:cs="Times New Roman"/>
          <w:i/>
          <w:iCs/>
          <w:lang w:val="en-US"/>
        </w:rPr>
        <w:t>isis</w:t>
      </w:r>
      <w:proofErr w:type="spellEnd"/>
      <w:r w:rsidR="00CA048A" w:rsidRPr="00953494">
        <w:rPr>
          <w:rFonts w:ascii="Times New Roman" w:hAnsi="Times New Roman" w:cs="Times New Roman"/>
          <w:i/>
          <w:iCs/>
          <w:lang w:val="en-US"/>
        </w:rPr>
        <w:t xml:space="preserve"> </w:t>
      </w:r>
      <w:r w:rsidR="006A3988" w:rsidRPr="00953494">
        <w:rPr>
          <w:rFonts w:ascii="Times New Roman" w:hAnsi="Times New Roman" w:cs="Times New Roman"/>
          <w:i/>
          <w:iCs/>
          <w:lang w:val="en-US"/>
        </w:rPr>
        <w:t xml:space="preserve">an </w:t>
      </w:r>
      <w:proofErr w:type="spellStart"/>
      <w:r w:rsidR="00CA048A" w:rsidRPr="00953494">
        <w:rPr>
          <w:rFonts w:ascii="Times New Roman" w:hAnsi="Times New Roman" w:cs="Times New Roman"/>
          <w:i/>
          <w:iCs/>
          <w:lang w:val="en-US"/>
        </w:rPr>
        <w:t>evaluational</w:t>
      </w:r>
      <w:proofErr w:type="spellEnd"/>
      <w:r w:rsidR="00CA048A" w:rsidRPr="00953494">
        <w:rPr>
          <w:rFonts w:ascii="Times New Roman" w:hAnsi="Times New Roman" w:cs="Times New Roman"/>
          <w:i/>
          <w:iCs/>
          <w:lang w:val="en-US"/>
        </w:rPr>
        <w:t xml:space="preserve"> study on the e</w:t>
      </w:r>
      <w:r w:rsidRPr="00953494">
        <w:rPr>
          <w:rFonts w:ascii="Times New Roman" w:hAnsi="Times New Roman" w:cs="Times New Roman"/>
          <w:i/>
          <w:iCs/>
          <w:lang w:val="en-US"/>
        </w:rPr>
        <w:t xml:space="preserve">mpowerment </w:t>
      </w:r>
      <w:r w:rsidR="00CA048A" w:rsidRPr="00953494">
        <w:rPr>
          <w:rFonts w:ascii="Times New Roman" w:hAnsi="Times New Roman" w:cs="Times New Roman"/>
          <w:i/>
          <w:iCs/>
          <w:lang w:val="en-US"/>
        </w:rPr>
        <w:t xml:space="preserve">of </w:t>
      </w:r>
      <w:r w:rsidRPr="00953494">
        <w:rPr>
          <w:rFonts w:ascii="Times New Roman" w:hAnsi="Times New Roman" w:cs="Times New Roman"/>
          <w:i/>
          <w:iCs/>
          <w:lang w:val="en-US"/>
        </w:rPr>
        <w:t xml:space="preserve">Program </w:t>
      </w:r>
      <w:r w:rsidRPr="00953494">
        <w:rPr>
          <w:rFonts w:ascii="Times New Roman" w:hAnsi="Times New Roman" w:cs="Times New Roman"/>
          <w:i/>
          <w:iCs/>
        </w:rPr>
        <w:t xml:space="preserve">village </w:t>
      </w:r>
      <w:r w:rsidRPr="00953494">
        <w:rPr>
          <w:rFonts w:ascii="Times New Roman" w:hAnsi="Times New Roman" w:cs="Times New Roman"/>
          <w:i/>
          <w:iCs/>
          <w:lang w:val="en-US"/>
        </w:rPr>
        <w:t xml:space="preserve">Performing at </w:t>
      </w:r>
      <w:proofErr w:type="spellStart"/>
      <w:r w:rsidRPr="00953494">
        <w:rPr>
          <w:rFonts w:ascii="Times New Roman" w:hAnsi="Times New Roman" w:cs="Times New Roman"/>
          <w:i/>
          <w:iCs/>
          <w:lang w:val="en-US"/>
        </w:rPr>
        <w:t>Rokan</w:t>
      </w:r>
      <w:proofErr w:type="spellEnd"/>
      <w:r w:rsidRPr="00953494">
        <w:rPr>
          <w:rFonts w:ascii="Times New Roman" w:hAnsi="Times New Roman" w:cs="Times New Roman"/>
          <w:i/>
          <w:iCs/>
        </w:rPr>
        <w:t xml:space="preserve"> Hulu</w:t>
      </w:r>
      <w:r w:rsidRPr="00953494">
        <w:rPr>
          <w:rFonts w:ascii="Times New Roman" w:hAnsi="Times New Roman" w:cs="Times New Roman"/>
          <w:i/>
          <w:iCs/>
          <w:lang w:val="en-US"/>
        </w:rPr>
        <w:t xml:space="preserve"> Regency Upstream, </w:t>
      </w:r>
      <w:r w:rsidR="00143019" w:rsidRPr="00953494">
        <w:rPr>
          <w:rFonts w:ascii="Times New Roman" w:hAnsi="Times New Roman" w:cs="Times New Roman"/>
          <w:i/>
          <w:iCs/>
          <w:lang w:val="en-US"/>
        </w:rPr>
        <w:t xml:space="preserve">it </w:t>
      </w:r>
      <w:r w:rsidRPr="00953494">
        <w:rPr>
          <w:rFonts w:ascii="Times New Roman" w:hAnsi="Times New Roman" w:cs="Times New Roman"/>
          <w:i/>
          <w:iCs/>
          <w:lang w:val="en-US"/>
        </w:rPr>
        <w:t xml:space="preserve">was performed on </w:t>
      </w:r>
      <w:proofErr w:type="spellStart"/>
      <w:r w:rsidRPr="00953494">
        <w:rPr>
          <w:rFonts w:ascii="Times New Roman" w:hAnsi="Times New Roman" w:cs="Times New Roman"/>
          <w:i/>
          <w:iCs/>
          <w:lang w:val="en-US"/>
        </w:rPr>
        <w:t>december</w:t>
      </w:r>
      <w:proofErr w:type="spellEnd"/>
      <w:r w:rsidRPr="00953494">
        <w:rPr>
          <w:rFonts w:ascii="Times New Roman" w:hAnsi="Times New Roman" w:cs="Times New Roman"/>
          <w:i/>
          <w:iCs/>
          <w:lang w:val="en-US"/>
        </w:rPr>
        <w:t xml:space="preserve"> 2013 until May 2014. </w:t>
      </w:r>
      <w:r w:rsidR="00143019" w:rsidRPr="00953494">
        <w:rPr>
          <w:rFonts w:ascii="Times New Roman" w:hAnsi="Times New Roman" w:cs="Times New Roman"/>
          <w:i/>
          <w:iCs/>
          <w:lang w:val="en-US"/>
        </w:rPr>
        <w:t>Te aims of</w:t>
      </w:r>
      <w:r w:rsidRPr="00953494">
        <w:rPr>
          <w:rFonts w:ascii="Times New Roman" w:hAnsi="Times New Roman" w:cs="Times New Roman"/>
          <w:i/>
          <w:iCs/>
          <w:lang w:val="en-US"/>
        </w:rPr>
        <w:t xml:space="preserve"> this research is subject </w:t>
      </w:r>
      <w:r w:rsidR="00143019" w:rsidRPr="00953494">
        <w:rPr>
          <w:rFonts w:ascii="Times New Roman" w:hAnsi="Times New Roman" w:cs="Times New Roman"/>
          <w:i/>
          <w:iCs/>
          <w:lang w:val="en-US"/>
        </w:rPr>
        <w:t>know the e</w:t>
      </w:r>
      <w:r w:rsidRPr="00953494">
        <w:rPr>
          <w:rFonts w:ascii="Times New Roman" w:hAnsi="Times New Roman" w:cs="Times New Roman"/>
          <w:i/>
          <w:iCs/>
          <w:lang w:val="en-US"/>
        </w:rPr>
        <w:t xml:space="preserve">mpowerment Program </w:t>
      </w:r>
      <w:r w:rsidRPr="00953494">
        <w:rPr>
          <w:rFonts w:ascii="Times New Roman" w:hAnsi="Times New Roman" w:cs="Times New Roman"/>
          <w:i/>
          <w:iCs/>
        </w:rPr>
        <w:t xml:space="preserve">village </w:t>
      </w:r>
      <w:proofErr w:type="gramStart"/>
      <w:r w:rsidRPr="00953494">
        <w:rPr>
          <w:rFonts w:ascii="Times New Roman" w:hAnsi="Times New Roman" w:cs="Times New Roman"/>
          <w:i/>
          <w:iCs/>
          <w:lang w:val="en-US"/>
        </w:rPr>
        <w:t>performing  at</w:t>
      </w:r>
      <w:proofErr w:type="gramEnd"/>
      <w:r w:rsidRPr="00953494">
        <w:rPr>
          <w:rFonts w:ascii="Times New Roman" w:hAnsi="Times New Roman" w:cs="Times New Roman"/>
          <w:i/>
          <w:iCs/>
          <w:lang w:val="en-US"/>
        </w:rPr>
        <w:t xml:space="preserve"> Village </w:t>
      </w:r>
      <w:r w:rsidRPr="00953494">
        <w:rPr>
          <w:rFonts w:ascii="Times New Roman" w:hAnsi="Times New Roman" w:cs="Times New Roman"/>
          <w:i/>
          <w:iCs/>
        </w:rPr>
        <w:t>Rambah</w:t>
      </w:r>
      <w:r w:rsidRPr="00953494">
        <w:rPr>
          <w:rFonts w:ascii="Times New Roman" w:hAnsi="Times New Roman" w:cs="Times New Roman"/>
          <w:i/>
          <w:iCs/>
          <w:lang w:val="en-US"/>
        </w:rPr>
        <w:t xml:space="preserve">, and </w:t>
      </w:r>
      <w:r w:rsidR="00143019" w:rsidRPr="00953494">
        <w:rPr>
          <w:rFonts w:ascii="Times New Roman" w:hAnsi="Times New Roman" w:cs="Times New Roman"/>
          <w:i/>
          <w:iCs/>
          <w:lang w:val="en-US"/>
        </w:rPr>
        <w:t xml:space="preserve">to </w:t>
      </w:r>
      <w:r w:rsidR="00143019" w:rsidRPr="00953494">
        <w:rPr>
          <w:rFonts w:ascii="Times New Roman" w:hAnsi="Times New Roman" w:cs="Times New Roman"/>
          <w:i/>
          <w:iCs/>
        </w:rPr>
        <w:t>analy</w:t>
      </w:r>
      <w:r w:rsidR="00143019" w:rsidRPr="00953494">
        <w:rPr>
          <w:rFonts w:ascii="Times New Roman" w:hAnsi="Times New Roman" w:cs="Times New Roman"/>
          <w:i/>
          <w:iCs/>
          <w:lang w:val="en-US"/>
        </w:rPr>
        <w:t xml:space="preserve">se the </w:t>
      </w:r>
      <w:r w:rsidRPr="00953494">
        <w:rPr>
          <w:rFonts w:ascii="Times New Roman" w:hAnsi="Times New Roman" w:cs="Times New Roman"/>
          <w:i/>
          <w:iCs/>
          <w:lang w:val="en-US"/>
        </w:rPr>
        <w:t xml:space="preserve"> credit chann</w:t>
      </w:r>
      <w:r w:rsidR="00143019" w:rsidRPr="00953494">
        <w:rPr>
          <w:rFonts w:ascii="Times New Roman" w:hAnsi="Times New Roman" w:cs="Times New Roman"/>
          <w:i/>
          <w:iCs/>
          <w:lang w:val="en-US"/>
        </w:rPr>
        <w:t xml:space="preserve">elizing by UED – SP </w:t>
      </w:r>
      <w:r w:rsidRPr="00953494">
        <w:rPr>
          <w:rFonts w:ascii="Times New Roman" w:hAnsi="Times New Roman" w:cs="Times New Roman"/>
          <w:i/>
          <w:iCs/>
          <w:lang w:val="en-US"/>
        </w:rPr>
        <w:t xml:space="preserve">. This research </w:t>
      </w:r>
      <w:r w:rsidR="00143019" w:rsidRPr="00953494">
        <w:rPr>
          <w:rFonts w:ascii="Times New Roman" w:hAnsi="Times New Roman" w:cs="Times New Roman"/>
          <w:i/>
          <w:iCs/>
          <w:lang w:val="en-US"/>
        </w:rPr>
        <w:t>was</w:t>
      </w:r>
      <w:r w:rsidR="00901402" w:rsidRPr="00953494">
        <w:rPr>
          <w:rFonts w:ascii="Times New Roman" w:hAnsi="Times New Roman" w:cs="Times New Roman"/>
          <w:i/>
          <w:iCs/>
          <w:lang w:val="en-US"/>
        </w:rPr>
        <w:t xml:space="preserve">a </w:t>
      </w:r>
      <w:r w:rsidRPr="00953494">
        <w:rPr>
          <w:rFonts w:ascii="Times New Roman" w:hAnsi="Times New Roman" w:cs="Times New Roman"/>
          <w:i/>
          <w:iCs/>
          <w:lang w:val="en-US"/>
        </w:rPr>
        <w:t>case s</w:t>
      </w:r>
      <w:r w:rsidR="00901402" w:rsidRPr="00953494">
        <w:rPr>
          <w:rFonts w:ascii="Times New Roman" w:hAnsi="Times New Roman" w:cs="Times New Roman"/>
          <w:i/>
          <w:iCs/>
          <w:lang w:val="en-US"/>
        </w:rPr>
        <w:t xml:space="preserve">tudy on Economic Effort </w:t>
      </w:r>
      <w:proofErr w:type="gramStart"/>
      <w:r w:rsidR="00901402" w:rsidRPr="00953494">
        <w:rPr>
          <w:rFonts w:ascii="Times New Roman" w:hAnsi="Times New Roman" w:cs="Times New Roman"/>
          <w:i/>
          <w:iCs/>
          <w:lang w:val="en-US"/>
        </w:rPr>
        <w:t>Saving</w:t>
      </w:r>
      <w:proofErr w:type="gramEnd"/>
      <w:r w:rsidR="00901402" w:rsidRPr="00953494">
        <w:rPr>
          <w:rFonts w:ascii="Times New Roman" w:hAnsi="Times New Roman" w:cs="Times New Roman"/>
          <w:i/>
          <w:iCs/>
          <w:lang w:val="en-US"/>
        </w:rPr>
        <w:t xml:space="preserve"> a</w:t>
      </w:r>
      <w:r w:rsidRPr="00953494">
        <w:rPr>
          <w:rFonts w:ascii="Times New Roman" w:hAnsi="Times New Roman" w:cs="Times New Roman"/>
          <w:i/>
          <w:iCs/>
          <w:lang w:val="en-US"/>
        </w:rPr>
        <w:t xml:space="preserve">nd </w:t>
      </w:r>
      <w:proofErr w:type="spellStart"/>
      <w:r w:rsidRPr="00953494">
        <w:rPr>
          <w:rFonts w:ascii="Times New Roman" w:hAnsi="Times New Roman" w:cs="Times New Roman"/>
          <w:i/>
          <w:iCs/>
          <w:lang w:val="en-US"/>
        </w:rPr>
        <w:t>LendingKumu</w:t>
      </w:r>
      <w:proofErr w:type="spellEnd"/>
      <w:r w:rsidRPr="00953494">
        <w:rPr>
          <w:rFonts w:ascii="Times New Roman" w:hAnsi="Times New Roman" w:cs="Times New Roman"/>
          <w:i/>
          <w:iCs/>
        </w:rPr>
        <w:t xml:space="preserve"> Jaya </w:t>
      </w:r>
      <w:r w:rsidRPr="00953494">
        <w:rPr>
          <w:rFonts w:ascii="Times New Roman" w:hAnsi="Times New Roman" w:cs="Times New Roman"/>
          <w:i/>
          <w:iCs/>
          <w:lang w:val="en-US"/>
        </w:rPr>
        <w:t xml:space="preserve">Village </w:t>
      </w:r>
      <w:r w:rsidRPr="00953494">
        <w:rPr>
          <w:rFonts w:ascii="Times New Roman" w:hAnsi="Times New Roman" w:cs="Times New Roman"/>
          <w:i/>
          <w:iCs/>
        </w:rPr>
        <w:t>Rambah</w:t>
      </w:r>
      <w:r w:rsidRPr="00953494">
        <w:rPr>
          <w:rFonts w:ascii="Times New Roman" w:hAnsi="Times New Roman" w:cs="Times New Roman"/>
          <w:i/>
          <w:iCs/>
          <w:lang w:val="en-US"/>
        </w:rPr>
        <w:t>, with 60 person</w:t>
      </w:r>
      <w:r w:rsidR="00901402" w:rsidRPr="00953494">
        <w:rPr>
          <w:rFonts w:ascii="Times New Roman" w:hAnsi="Times New Roman" w:cs="Times New Roman"/>
          <w:i/>
          <w:iCs/>
          <w:lang w:val="en-US"/>
        </w:rPr>
        <w:t>s</w:t>
      </w:r>
      <w:r w:rsidRPr="00953494">
        <w:rPr>
          <w:rFonts w:ascii="Times New Roman" w:hAnsi="Times New Roman" w:cs="Times New Roman"/>
          <w:i/>
          <w:iCs/>
          <w:lang w:val="en-US"/>
        </w:rPr>
        <w:t xml:space="preserve">, </w:t>
      </w:r>
      <w:r w:rsidR="00901402" w:rsidRPr="00953494">
        <w:rPr>
          <w:rFonts w:ascii="Times New Roman" w:hAnsi="Times New Roman" w:cs="Times New Roman"/>
          <w:i/>
          <w:iCs/>
          <w:lang w:val="en-US"/>
        </w:rPr>
        <w:t xml:space="preserve">used random </w:t>
      </w:r>
      <w:proofErr w:type="spellStart"/>
      <w:r w:rsidR="00901402" w:rsidRPr="00953494">
        <w:rPr>
          <w:rFonts w:ascii="Times New Roman" w:hAnsi="Times New Roman" w:cs="Times New Roman"/>
          <w:i/>
          <w:iCs/>
          <w:lang w:val="en-US"/>
        </w:rPr>
        <w:t>simpling</w:t>
      </w:r>
      <w:proofErr w:type="spellEnd"/>
      <w:r w:rsidR="00DE3AE1" w:rsidRPr="00953494">
        <w:rPr>
          <w:rFonts w:ascii="Times New Roman" w:hAnsi="Times New Roman" w:cs="Times New Roman"/>
          <w:i/>
          <w:iCs/>
          <w:lang w:val="en-US"/>
        </w:rPr>
        <w:t xml:space="preserve">. </w:t>
      </w:r>
      <w:r w:rsidR="00901402" w:rsidRPr="00953494">
        <w:rPr>
          <w:rFonts w:ascii="Times New Roman" w:hAnsi="Times New Roman" w:cs="Times New Roman"/>
          <w:i/>
          <w:iCs/>
          <w:lang w:val="en-US"/>
        </w:rPr>
        <w:t>From the finding, it was found that the program has been applied well as the rules determined</w:t>
      </w:r>
      <w:r w:rsidR="001A1B83" w:rsidRPr="00953494">
        <w:rPr>
          <w:rFonts w:ascii="Times New Roman" w:hAnsi="Times New Roman" w:cs="Times New Roman"/>
          <w:i/>
          <w:iCs/>
          <w:lang w:val="en-US"/>
        </w:rPr>
        <w:t>.</w:t>
      </w:r>
    </w:p>
    <w:p w:rsidR="000568F7" w:rsidRPr="00953494" w:rsidRDefault="000568F7" w:rsidP="00DE3AE1">
      <w:pPr>
        <w:autoSpaceDE w:val="0"/>
        <w:autoSpaceDN w:val="0"/>
        <w:adjustRightInd w:val="0"/>
        <w:spacing w:after="195" w:line="240" w:lineRule="auto"/>
        <w:jc w:val="both"/>
        <w:rPr>
          <w:rFonts w:ascii="Times New Roman" w:hAnsi="Times New Roman" w:cs="Times New Roman"/>
          <w:i/>
          <w:iCs/>
          <w:lang w:val="en-US"/>
        </w:rPr>
      </w:pPr>
      <w:r w:rsidRPr="00953494">
        <w:rPr>
          <w:rFonts w:ascii="Times New Roman" w:hAnsi="Times New Roman" w:cs="Times New Roman"/>
          <w:i/>
          <w:iCs/>
          <w:lang w:val="en-US"/>
        </w:rPr>
        <w:t>Keywords: Village Empowerment Program</w:t>
      </w:r>
    </w:p>
    <w:p w:rsidR="008F55EA" w:rsidRDefault="006E3987" w:rsidP="00B37C60">
      <w:pPr>
        <w:spacing w:after="0" w:line="240" w:lineRule="auto"/>
        <w:jc w:val="center"/>
        <w:rPr>
          <w:rFonts w:ascii="Times New Roman" w:hAnsi="Times New Roman" w:cs="Times New Roman"/>
          <w:b/>
          <w:lang w:val="en-US"/>
        </w:rPr>
      </w:pPr>
      <w:r w:rsidRPr="000568F7">
        <w:rPr>
          <w:rFonts w:ascii="Times New Roman" w:hAnsi="Times New Roman" w:cs="Times New Roman"/>
          <w:b/>
        </w:rPr>
        <w:t>Abstrak</w:t>
      </w:r>
    </w:p>
    <w:p w:rsidR="00953494" w:rsidRPr="00953494" w:rsidRDefault="00953494" w:rsidP="00B37C60">
      <w:pPr>
        <w:spacing w:after="0" w:line="240" w:lineRule="auto"/>
        <w:jc w:val="center"/>
        <w:rPr>
          <w:rFonts w:ascii="Times New Roman" w:hAnsi="Times New Roman" w:cs="Times New Roman"/>
          <w:lang w:val="en-US"/>
        </w:rPr>
      </w:pPr>
    </w:p>
    <w:p w:rsidR="00953494" w:rsidRDefault="008F55EA" w:rsidP="006E3987">
      <w:pPr>
        <w:spacing w:line="240" w:lineRule="auto"/>
        <w:jc w:val="both"/>
        <w:rPr>
          <w:rFonts w:ascii="Times New Roman" w:hAnsi="Times New Roman" w:cs="Times New Roman"/>
          <w:lang w:val="en-US"/>
        </w:rPr>
      </w:pPr>
      <w:r w:rsidRPr="000568F7">
        <w:rPr>
          <w:rFonts w:ascii="Times New Roman" w:hAnsi="Times New Roman" w:cs="Times New Roman"/>
        </w:rPr>
        <w:tab/>
        <w:t xml:space="preserve">Penelitian tentang studi Evaluasi Pelaksanaan Program Pemberdayaan Desa (PPD) di Kabupaten Rokan Hulu, telah dilaksanakan pada bulan Desember 2013 sampai Mei 2014. Tujuan  penelitian ini adalah untuk mengetahui pelaksanaan Program Pemberdayaan Desa (PPD)  di Desa Rambah, dan menganalisis penyaluran kredit oleh UED – SP kepada pemanfaat.Penelitian ini merupakan studi kasus pada Usaha Ekonomi Desa Simpan Pinjam (UED-SP) Kumu Jaya Desa Rambah, dengan responden pemanfaat dana UED-SP yaitu sebanyak 60 orang, yang diambil secara acak sederhana.Hasil penelitian menunjukkan : Pelaksanaan Program Pemberdayaan Desa (PPD) Usaha Ekonomi Desa Simpan Pinjam (UED-SP) Kumu Jaya Desa Rambah sudah dilaksanakan sesuai dengan ketentuan. </w:t>
      </w:r>
      <w:bookmarkStart w:id="0" w:name="_GoBack"/>
      <w:bookmarkEnd w:id="0"/>
    </w:p>
    <w:p w:rsidR="006E3987" w:rsidRDefault="006E3987" w:rsidP="006E3987">
      <w:pPr>
        <w:spacing w:line="240" w:lineRule="auto"/>
        <w:jc w:val="both"/>
        <w:rPr>
          <w:rFonts w:ascii="Times New Roman" w:hAnsi="Times New Roman" w:cs="Times New Roman"/>
          <w:bCs/>
          <w:lang w:val="en-US"/>
        </w:rPr>
      </w:pPr>
      <w:proofErr w:type="spellStart"/>
      <w:r w:rsidRPr="000568F7">
        <w:rPr>
          <w:rFonts w:ascii="Times New Roman" w:hAnsi="Times New Roman" w:cs="Times New Roman"/>
          <w:lang w:val="en-US"/>
        </w:rPr>
        <w:t>Kata</w:t>
      </w:r>
      <w:proofErr w:type="spellEnd"/>
      <w:r w:rsidRPr="000568F7">
        <w:rPr>
          <w:rFonts w:ascii="Times New Roman" w:hAnsi="Times New Roman" w:cs="Times New Roman"/>
          <w:lang w:val="en-US"/>
        </w:rPr>
        <w:t xml:space="preserve"> </w:t>
      </w:r>
      <w:proofErr w:type="spellStart"/>
      <w:proofErr w:type="gramStart"/>
      <w:r w:rsidRPr="000568F7">
        <w:rPr>
          <w:rFonts w:ascii="Times New Roman" w:hAnsi="Times New Roman" w:cs="Times New Roman"/>
          <w:lang w:val="en-US"/>
        </w:rPr>
        <w:t>Kunci</w:t>
      </w:r>
      <w:proofErr w:type="spellEnd"/>
      <w:r w:rsidRPr="000568F7">
        <w:rPr>
          <w:rFonts w:ascii="Times New Roman" w:hAnsi="Times New Roman" w:cs="Times New Roman"/>
          <w:lang w:val="en-US"/>
        </w:rPr>
        <w:t xml:space="preserve"> :</w:t>
      </w:r>
      <w:proofErr w:type="gramEnd"/>
      <w:r w:rsidRPr="000568F7">
        <w:rPr>
          <w:rFonts w:ascii="Times New Roman" w:hAnsi="Times New Roman" w:cs="Times New Roman"/>
          <w:lang w:val="en-US"/>
        </w:rPr>
        <w:t xml:space="preserve"> </w:t>
      </w:r>
      <w:r w:rsidRPr="000568F7">
        <w:rPr>
          <w:rFonts w:ascii="Times New Roman" w:hAnsi="Times New Roman" w:cs="Times New Roman"/>
          <w:bCs/>
        </w:rPr>
        <w:t>Program Pemberdayaan Desa</w:t>
      </w:r>
    </w:p>
    <w:p w:rsidR="00B37C60" w:rsidRDefault="00B37C60" w:rsidP="002421B9">
      <w:pPr>
        <w:autoSpaceDE w:val="0"/>
        <w:autoSpaceDN w:val="0"/>
        <w:adjustRightInd w:val="0"/>
        <w:spacing w:after="0" w:line="240" w:lineRule="auto"/>
        <w:rPr>
          <w:rFonts w:ascii="Times New Roman" w:hAnsi="Times New Roman" w:cs="Times New Roman"/>
          <w:b/>
          <w:bCs/>
          <w:sz w:val="24"/>
          <w:szCs w:val="24"/>
          <w:lang w:val="en-US"/>
        </w:rPr>
      </w:pPr>
    </w:p>
    <w:p w:rsidR="00241416" w:rsidRDefault="005F7F66" w:rsidP="00242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 xml:space="preserve">1. </w:t>
      </w:r>
      <w:r w:rsidR="00241416" w:rsidRPr="000512D0">
        <w:rPr>
          <w:rFonts w:ascii="Times New Roman" w:hAnsi="Times New Roman" w:cs="Times New Roman"/>
          <w:b/>
          <w:bCs/>
          <w:sz w:val="24"/>
          <w:szCs w:val="24"/>
        </w:rPr>
        <w:t>PENDAHULUAN</w:t>
      </w:r>
    </w:p>
    <w:p w:rsidR="00751D65" w:rsidRPr="000512D0" w:rsidRDefault="00751D65" w:rsidP="002421B9">
      <w:pPr>
        <w:autoSpaceDE w:val="0"/>
        <w:autoSpaceDN w:val="0"/>
        <w:adjustRightInd w:val="0"/>
        <w:spacing w:after="0" w:line="240" w:lineRule="auto"/>
        <w:rPr>
          <w:rFonts w:ascii="Times New Roman" w:hAnsi="Times New Roman" w:cs="Times New Roman"/>
          <w:b/>
          <w:bCs/>
          <w:sz w:val="24"/>
          <w:szCs w:val="24"/>
        </w:rPr>
      </w:pPr>
    </w:p>
    <w:p w:rsidR="00241416" w:rsidRPr="000512D0" w:rsidRDefault="009A6F88" w:rsidP="002421B9">
      <w:pPr>
        <w:autoSpaceDE w:val="0"/>
        <w:autoSpaceDN w:val="0"/>
        <w:adjustRightInd w:val="0"/>
        <w:spacing w:after="0"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t>Jumlah penduduk miskin di Indonesia per</w:t>
      </w:r>
      <w:r w:rsidR="00EB1C1A" w:rsidRPr="000512D0">
        <w:rPr>
          <w:rFonts w:ascii="Times New Roman" w:hAnsi="Times New Roman" w:cs="Times New Roman"/>
          <w:sz w:val="24"/>
          <w:szCs w:val="24"/>
        </w:rPr>
        <w:t xml:space="preserve"> D</w:t>
      </w:r>
      <w:r w:rsidRPr="000512D0">
        <w:rPr>
          <w:rFonts w:ascii="Times New Roman" w:hAnsi="Times New Roman" w:cs="Times New Roman"/>
          <w:sz w:val="24"/>
          <w:szCs w:val="24"/>
        </w:rPr>
        <w:t xml:space="preserve">esember 2012 mencapai 28,59 juta orang (11,66%), menurun dibanding </w:t>
      </w:r>
      <w:r w:rsidR="00EB1C1A" w:rsidRPr="000512D0">
        <w:rPr>
          <w:rFonts w:ascii="Times New Roman" w:hAnsi="Times New Roman" w:cs="Times New Roman"/>
          <w:sz w:val="24"/>
          <w:szCs w:val="24"/>
        </w:rPr>
        <w:t>M</w:t>
      </w:r>
      <w:r w:rsidRPr="000512D0">
        <w:rPr>
          <w:rFonts w:ascii="Times New Roman" w:hAnsi="Times New Roman" w:cs="Times New Roman"/>
          <w:sz w:val="24"/>
          <w:szCs w:val="24"/>
        </w:rPr>
        <w:t>aret 2012 yang tercatat 29,13 juta orang (11,96%), (BPS dalam Antara News 2/1/2013).</w:t>
      </w:r>
      <w:r w:rsidR="00241416" w:rsidRPr="000512D0">
        <w:rPr>
          <w:rFonts w:ascii="Times New Roman" w:hAnsi="Times New Roman" w:cs="Times New Roman"/>
          <w:sz w:val="24"/>
          <w:szCs w:val="24"/>
        </w:rPr>
        <w:t xml:space="preserve">Program penanggulangan kemiskinan </w:t>
      </w:r>
      <w:r w:rsidR="00241416" w:rsidRPr="000512D0">
        <w:rPr>
          <w:rFonts w:ascii="Times New Roman" w:hAnsi="Times New Roman" w:cs="Times New Roman"/>
          <w:i/>
          <w:iCs/>
          <w:sz w:val="24"/>
          <w:szCs w:val="24"/>
        </w:rPr>
        <w:t xml:space="preserve">(pro-poor growth policy) </w:t>
      </w:r>
      <w:r w:rsidR="00241416" w:rsidRPr="000512D0">
        <w:rPr>
          <w:rFonts w:ascii="Times New Roman" w:hAnsi="Times New Roman" w:cs="Times New Roman"/>
          <w:sz w:val="24"/>
          <w:szCs w:val="24"/>
        </w:rPr>
        <w:t>telah banyak dilakukan, baik secara nasional, ditingkat propinsi maupun yang dilakukan oleh pemerintah kabupaten/kota. Namun sering pada sasaran yang tidak semestinya menerima. Menurut laporan Bank Dunia</w:t>
      </w:r>
      <w:r w:rsidR="00D33992" w:rsidRPr="000512D0">
        <w:rPr>
          <w:rFonts w:ascii="Times New Roman" w:hAnsi="Times New Roman" w:cs="Times New Roman"/>
          <w:sz w:val="24"/>
          <w:szCs w:val="24"/>
        </w:rPr>
        <w:t xml:space="preserve"> tahun </w:t>
      </w:r>
      <w:r w:rsidR="00241416" w:rsidRPr="000512D0">
        <w:rPr>
          <w:rFonts w:ascii="Times New Roman" w:hAnsi="Times New Roman" w:cs="Times New Roman"/>
          <w:sz w:val="24"/>
          <w:szCs w:val="24"/>
        </w:rPr>
        <w:t>2003</w:t>
      </w:r>
      <w:r w:rsidR="00D33992" w:rsidRPr="000512D0">
        <w:rPr>
          <w:rFonts w:ascii="Times New Roman" w:hAnsi="Times New Roman" w:cs="Times New Roman"/>
          <w:sz w:val="24"/>
          <w:szCs w:val="24"/>
        </w:rPr>
        <w:t>, (Kamira, dkk 2011 dalam</w:t>
      </w:r>
      <w:r w:rsidR="00241416" w:rsidRPr="000512D0">
        <w:rPr>
          <w:rFonts w:ascii="Times New Roman" w:hAnsi="Times New Roman" w:cs="Times New Roman"/>
          <w:sz w:val="24"/>
          <w:szCs w:val="24"/>
        </w:rPr>
        <w:t>Elfindri</w:t>
      </w:r>
      <w:r w:rsidR="00D33992" w:rsidRPr="000512D0">
        <w:rPr>
          <w:rFonts w:ascii="Times New Roman" w:hAnsi="Times New Roman" w:cs="Times New Roman"/>
          <w:sz w:val="24"/>
          <w:szCs w:val="24"/>
        </w:rPr>
        <w:t xml:space="preserve">, </w:t>
      </w:r>
      <w:r w:rsidR="00241416" w:rsidRPr="000512D0">
        <w:rPr>
          <w:rFonts w:ascii="Times New Roman" w:hAnsi="Times New Roman" w:cs="Times New Roman"/>
          <w:sz w:val="24"/>
          <w:szCs w:val="24"/>
        </w:rPr>
        <w:t>2008) ada beberapa aspek yang menyebabkan program penanggulangan kemiskinan yang selama ini berjalan tidak efektif, yaitu :</w:t>
      </w:r>
    </w:p>
    <w:p w:rsidR="001E1B7C" w:rsidRPr="000512D0" w:rsidRDefault="00241416" w:rsidP="002421B9">
      <w:pPr>
        <w:pStyle w:val="ListParagraph"/>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0512D0">
        <w:rPr>
          <w:rFonts w:ascii="Times New Roman" w:hAnsi="Times New Roman" w:cs="Times New Roman"/>
          <w:sz w:val="24"/>
          <w:szCs w:val="24"/>
        </w:rPr>
        <w:t xml:space="preserve">kemampuan pemerintah pusat dan daerah dalam mengimplementasikan setiapprogram masih terbatas; </w:t>
      </w:r>
    </w:p>
    <w:p w:rsidR="001E1B7C" w:rsidRPr="000512D0" w:rsidRDefault="00241416" w:rsidP="002421B9">
      <w:pPr>
        <w:pStyle w:val="ListParagraph"/>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0512D0">
        <w:rPr>
          <w:rFonts w:ascii="Times New Roman" w:hAnsi="Times New Roman" w:cs="Times New Roman"/>
          <w:sz w:val="24"/>
          <w:szCs w:val="24"/>
        </w:rPr>
        <w:t>masih terbatasnya database kemiskinan sehingga sulit menjadikan program tepat sasaran dan pengawasan program masih lemah;</w:t>
      </w:r>
    </w:p>
    <w:p w:rsidR="001E1B7C" w:rsidRPr="000512D0" w:rsidRDefault="00241416" w:rsidP="002421B9">
      <w:pPr>
        <w:pStyle w:val="ListParagraph"/>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0512D0">
        <w:rPr>
          <w:rFonts w:ascii="Times New Roman" w:hAnsi="Times New Roman" w:cs="Times New Roman"/>
          <w:sz w:val="24"/>
          <w:szCs w:val="24"/>
        </w:rPr>
        <w:t xml:space="preserve">kebanyakan program pengentasan kemiskinan terutama yang dibiayai pemerintah dan lembaga donor menggunakan </w:t>
      </w:r>
      <w:r w:rsidRPr="000512D0">
        <w:rPr>
          <w:rFonts w:ascii="Times New Roman" w:hAnsi="Times New Roman" w:cs="Times New Roman"/>
          <w:i/>
          <w:sz w:val="24"/>
          <w:szCs w:val="24"/>
        </w:rPr>
        <w:t>project to project</w:t>
      </w:r>
      <w:r w:rsidRPr="000512D0">
        <w:rPr>
          <w:rFonts w:ascii="Times New Roman" w:hAnsi="Times New Roman" w:cs="Times New Roman"/>
          <w:sz w:val="24"/>
          <w:szCs w:val="24"/>
        </w:rPr>
        <w:t xml:space="preserve"> basis sehingga sulit menghasilkan proyek yang berkelanjutan;</w:t>
      </w:r>
    </w:p>
    <w:p w:rsidR="001E1B7C" w:rsidRPr="000512D0" w:rsidRDefault="00241416" w:rsidP="002421B9">
      <w:pPr>
        <w:pStyle w:val="ListParagraph"/>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0512D0">
        <w:rPr>
          <w:rFonts w:ascii="Times New Roman" w:hAnsi="Times New Roman" w:cs="Times New Roman"/>
          <w:sz w:val="24"/>
          <w:szCs w:val="24"/>
        </w:rPr>
        <w:t xml:space="preserve"> masih maraknya praktek-praktek korupsi di Indonesia;</w:t>
      </w:r>
    </w:p>
    <w:p w:rsidR="00B1258D" w:rsidRPr="000512D0" w:rsidRDefault="00241416" w:rsidP="002421B9">
      <w:pPr>
        <w:pStyle w:val="ListParagraph"/>
        <w:numPr>
          <w:ilvl w:val="0"/>
          <w:numId w:val="1"/>
        </w:numPr>
        <w:autoSpaceDE w:val="0"/>
        <w:autoSpaceDN w:val="0"/>
        <w:adjustRightInd w:val="0"/>
        <w:spacing w:after="0" w:line="240" w:lineRule="auto"/>
        <w:ind w:left="426"/>
        <w:jc w:val="both"/>
        <w:rPr>
          <w:rFonts w:ascii="Times New Roman" w:hAnsi="Times New Roman" w:cs="Times New Roman"/>
          <w:sz w:val="24"/>
          <w:szCs w:val="24"/>
        </w:rPr>
      </w:pPr>
      <w:r w:rsidRPr="000512D0">
        <w:rPr>
          <w:rFonts w:ascii="Times New Roman" w:hAnsi="Times New Roman" w:cs="Times New Roman"/>
          <w:sz w:val="24"/>
          <w:szCs w:val="24"/>
        </w:rPr>
        <w:t>kurangnya partisipasi masyarakat dalam up</w:t>
      </w:r>
      <w:r w:rsidR="00B1258D" w:rsidRPr="000512D0">
        <w:rPr>
          <w:rFonts w:ascii="Times New Roman" w:hAnsi="Times New Roman" w:cs="Times New Roman"/>
          <w:sz w:val="24"/>
          <w:szCs w:val="24"/>
        </w:rPr>
        <w:t>aya penanggulangan kemiskinan.</w:t>
      </w:r>
    </w:p>
    <w:p w:rsidR="00EB1C1A" w:rsidRPr="000512D0" w:rsidRDefault="00241416" w:rsidP="002421B9">
      <w:pPr>
        <w:autoSpaceDE w:val="0"/>
        <w:autoSpaceDN w:val="0"/>
        <w:adjustRightInd w:val="0"/>
        <w:spacing w:after="0" w:line="240" w:lineRule="auto"/>
        <w:ind w:left="66" w:firstLine="654"/>
        <w:jc w:val="both"/>
        <w:rPr>
          <w:rFonts w:ascii="Times New Roman" w:hAnsi="Times New Roman" w:cs="Times New Roman"/>
          <w:sz w:val="24"/>
          <w:szCs w:val="24"/>
        </w:rPr>
      </w:pPr>
      <w:r w:rsidRPr="000512D0">
        <w:rPr>
          <w:rFonts w:ascii="Times New Roman" w:hAnsi="Times New Roman" w:cs="Times New Roman"/>
          <w:sz w:val="24"/>
          <w:szCs w:val="24"/>
        </w:rPr>
        <w:lastRenderedPageBreak/>
        <w:t>Ada beberapa faktor penting yang menyebabkan kesulitan dalam menilai dampak dari kebijakan yang dilakukan oleh pemerintah di Indonesia dan kebanyakan negara berkembang. Faktor tersebut antara lain adalah : tidak tepatnya dalam menetapkan sasaran, tidak berurutan waktu program, kurang pahamnya tenaga pemerintah dalam melaksanakan, termasuk korupsi, kurangnya persiapan tenaga dalam mendampingi program, kecilnya bentuk bantuan dan kurangnya informasi (</w:t>
      </w:r>
      <w:r w:rsidR="004774DF" w:rsidRPr="000512D0">
        <w:rPr>
          <w:rFonts w:ascii="Times New Roman" w:hAnsi="Times New Roman" w:cs="Times New Roman"/>
          <w:sz w:val="24"/>
          <w:szCs w:val="24"/>
        </w:rPr>
        <w:t>Kamira, dkk 2011 dalam Elfindri, 2005)</w:t>
      </w:r>
      <w:r w:rsidRPr="000512D0">
        <w:rPr>
          <w:rFonts w:ascii="Times New Roman" w:hAnsi="Times New Roman" w:cs="Times New Roman"/>
          <w:sz w:val="24"/>
          <w:szCs w:val="24"/>
        </w:rPr>
        <w:t xml:space="preserve">. </w:t>
      </w:r>
    </w:p>
    <w:p w:rsidR="00EB1C1A" w:rsidRPr="000512D0" w:rsidRDefault="00EB1C1A" w:rsidP="002421B9">
      <w:pPr>
        <w:autoSpaceDE w:val="0"/>
        <w:autoSpaceDN w:val="0"/>
        <w:adjustRightInd w:val="0"/>
        <w:spacing w:after="0" w:line="240" w:lineRule="auto"/>
        <w:ind w:left="66" w:firstLine="654"/>
        <w:jc w:val="both"/>
        <w:rPr>
          <w:rFonts w:ascii="Times New Roman" w:hAnsi="Times New Roman" w:cs="Times New Roman"/>
          <w:sz w:val="24"/>
          <w:szCs w:val="24"/>
        </w:rPr>
      </w:pPr>
      <w:r w:rsidRPr="000512D0">
        <w:rPr>
          <w:rFonts w:ascii="Times New Roman" w:hAnsi="Times New Roman" w:cs="Times New Roman"/>
          <w:sz w:val="24"/>
          <w:szCs w:val="24"/>
          <w:lang w:val="de-DE"/>
        </w:rPr>
        <w:t>Perkembangan jumlah penduduk miskin di Provinsi  Riau mulai Tahun 2004 sampai dengan Tahun 2008 (dalam Juta Jiwa) dapat dilihat dalam tabel sebagai berikut :</w:t>
      </w:r>
    </w:p>
    <w:p w:rsidR="00EB1C1A" w:rsidRPr="000512D0" w:rsidRDefault="002F4758" w:rsidP="002421B9">
      <w:pPr>
        <w:spacing w:line="240" w:lineRule="auto"/>
        <w:ind w:left="1440" w:hanging="1440"/>
        <w:jc w:val="both"/>
        <w:rPr>
          <w:rFonts w:ascii="Times New Roman" w:hAnsi="Times New Roman" w:cs="Times New Roman"/>
          <w:sz w:val="24"/>
          <w:szCs w:val="24"/>
        </w:rPr>
      </w:pPr>
      <w:r w:rsidRPr="000512D0">
        <w:rPr>
          <w:rFonts w:ascii="Times New Roman" w:hAnsi="Times New Roman" w:cs="Times New Roman"/>
          <w:sz w:val="24"/>
          <w:szCs w:val="24"/>
        </w:rPr>
        <w:t>Tabel 1.1</w:t>
      </w:r>
      <w:r w:rsidR="00CB5A31" w:rsidRPr="000512D0">
        <w:rPr>
          <w:rFonts w:ascii="Times New Roman" w:hAnsi="Times New Roman" w:cs="Times New Roman"/>
          <w:sz w:val="24"/>
          <w:szCs w:val="24"/>
        </w:rPr>
        <w:t>.</w:t>
      </w:r>
      <w:r w:rsidRPr="000512D0">
        <w:rPr>
          <w:rFonts w:ascii="Times New Roman" w:hAnsi="Times New Roman" w:cs="Times New Roman"/>
          <w:sz w:val="24"/>
          <w:szCs w:val="24"/>
        </w:rPr>
        <w:tab/>
        <w:t>Perkembangan Jumlah Penduduk Miskin di Provinsi Riau 2004-2008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261"/>
        <w:gridCol w:w="3543"/>
      </w:tblGrid>
      <w:tr w:rsidR="00EB1C1A" w:rsidRPr="000512D0" w:rsidTr="003F427C">
        <w:trPr>
          <w:trHeight w:val="363"/>
        </w:trPr>
        <w:tc>
          <w:tcPr>
            <w:tcW w:w="1134" w:type="dxa"/>
          </w:tcPr>
          <w:p w:rsidR="00EB1C1A" w:rsidRPr="000512D0" w:rsidRDefault="00EB1C1A" w:rsidP="002421B9">
            <w:pPr>
              <w:spacing w:line="240" w:lineRule="auto"/>
              <w:jc w:val="both"/>
              <w:rPr>
                <w:rFonts w:ascii="Times New Roman" w:hAnsi="Times New Roman" w:cs="Times New Roman"/>
                <w:b/>
                <w:sz w:val="24"/>
                <w:szCs w:val="24"/>
              </w:rPr>
            </w:pPr>
            <w:r w:rsidRPr="000512D0">
              <w:rPr>
                <w:rFonts w:ascii="Times New Roman" w:hAnsi="Times New Roman" w:cs="Times New Roman"/>
                <w:b/>
                <w:sz w:val="24"/>
                <w:szCs w:val="24"/>
              </w:rPr>
              <w:t>Tahun</w:t>
            </w:r>
          </w:p>
        </w:tc>
        <w:tc>
          <w:tcPr>
            <w:tcW w:w="3261" w:type="dxa"/>
          </w:tcPr>
          <w:p w:rsidR="00EB1C1A" w:rsidRPr="000512D0" w:rsidRDefault="00EB1C1A" w:rsidP="002421B9">
            <w:pPr>
              <w:spacing w:line="240" w:lineRule="auto"/>
              <w:jc w:val="both"/>
              <w:rPr>
                <w:rFonts w:ascii="Times New Roman" w:hAnsi="Times New Roman" w:cs="Times New Roman"/>
                <w:b/>
                <w:sz w:val="24"/>
                <w:szCs w:val="24"/>
              </w:rPr>
            </w:pPr>
            <w:r w:rsidRPr="000512D0">
              <w:rPr>
                <w:rFonts w:ascii="Times New Roman" w:hAnsi="Times New Roman" w:cs="Times New Roman"/>
                <w:b/>
                <w:sz w:val="24"/>
                <w:szCs w:val="24"/>
              </w:rPr>
              <w:t>Jumlah Penduduk Miskin</w:t>
            </w:r>
          </w:p>
        </w:tc>
        <w:tc>
          <w:tcPr>
            <w:tcW w:w="3543" w:type="dxa"/>
          </w:tcPr>
          <w:p w:rsidR="00EB1C1A" w:rsidRPr="000512D0" w:rsidRDefault="00EB1C1A" w:rsidP="002421B9">
            <w:pPr>
              <w:spacing w:line="240" w:lineRule="auto"/>
              <w:jc w:val="both"/>
              <w:rPr>
                <w:rFonts w:ascii="Times New Roman" w:hAnsi="Times New Roman" w:cs="Times New Roman"/>
                <w:b/>
                <w:sz w:val="24"/>
                <w:szCs w:val="24"/>
              </w:rPr>
            </w:pPr>
            <w:r w:rsidRPr="000512D0">
              <w:rPr>
                <w:rFonts w:ascii="Times New Roman" w:hAnsi="Times New Roman" w:cs="Times New Roman"/>
                <w:b/>
                <w:sz w:val="24"/>
                <w:szCs w:val="24"/>
              </w:rPr>
              <w:t>Persentase</w:t>
            </w:r>
          </w:p>
        </w:tc>
      </w:tr>
      <w:tr w:rsidR="00EB1C1A" w:rsidRPr="000512D0" w:rsidTr="003F427C">
        <w:trPr>
          <w:trHeight w:val="363"/>
        </w:trPr>
        <w:tc>
          <w:tcPr>
            <w:tcW w:w="1134"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2003</w:t>
            </w:r>
          </w:p>
        </w:tc>
        <w:tc>
          <w:tcPr>
            <w:tcW w:w="3261"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661,7 Ribu Jiwa</w:t>
            </w:r>
          </w:p>
        </w:tc>
        <w:tc>
          <w:tcPr>
            <w:tcW w:w="3543"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15,6% Dari Total Penduduk</w:t>
            </w:r>
          </w:p>
        </w:tc>
      </w:tr>
      <w:tr w:rsidR="00EB1C1A" w:rsidRPr="000512D0" w:rsidTr="003F427C">
        <w:trPr>
          <w:trHeight w:val="363"/>
        </w:trPr>
        <w:tc>
          <w:tcPr>
            <w:tcW w:w="1134"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2004</w:t>
            </w:r>
          </w:p>
        </w:tc>
        <w:tc>
          <w:tcPr>
            <w:tcW w:w="3261"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1.008,163 Ribu Jiwa</w:t>
            </w:r>
          </w:p>
        </w:tc>
        <w:tc>
          <w:tcPr>
            <w:tcW w:w="3543"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22,19 % Dari Total Penduduk</w:t>
            </w:r>
          </w:p>
        </w:tc>
      </w:tr>
      <w:tr w:rsidR="00EB1C1A" w:rsidRPr="000512D0" w:rsidTr="003F427C">
        <w:trPr>
          <w:trHeight w:val="363"/>
        </w:trPr>
        <w:tc>
          <w:tcPr>
            <w:tcW w:w="1134"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2007</w:t>
            </w:r>
          </w:p>
        </w:tc>
        <w:tc>
          <w:tcPr>
            <w:tcW w:w="3261"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574.5 Ribu Jiwa</w:t>
            </w:r>
          </w:p>
        </w:tc>
        <w:tc>
          <w:tcPr>
            <w:tcW w:w="3543"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11,20 % Dari Total Penduduk</w:t>
            </w:r>
          </w:p>
        </w:tc>
      </w:tr>
      <w:tr w:rsidR="00EB1C1A" w:rsidRPr="000512D0" w:rsidTr="003F427C">
        <w:trPr>
          <w:trHeight w:val="383"/>
        </w:trPr>
        <w:tc>
          <w:tcPr>
            <w:tcW w:w="1134"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2008</w:t>
            </w:r>
          </w:p>
        </w:tc>
        <w:tc>
          <w:tcPr>
            <w:tcW w:w="3261"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566.7 Ribu Jiwa</w:t>
            </w:r>
          </w:p>
        </w:tc>
        <w:tc>
          <w:tcPr>
            <w:tcW w:w="3543" w:type="dxa"/>
          </w:tcPr>
          <w:p w:rsidR="00EB1C1A" w:rsidRPr="000512D0" w:rsidRDefault="00EB1C1A" w:rsidP="002421B9">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10,63 % Dari Total Penduduk</w:t>
            </w:r>
          </w:p>
        </w:tc>
      </w:tr>
    </w:tbl>
    <w:p w:rsidR="00736D42" w:rsidRPr="00DE3AE1" w:rsidRDefault="00EB1C1A" w:rsidP="00DE3AE1">
      <w:pPr>
        <w:spacing w:line="240" w:lineRule="auto"/>
        <w:ind w:firstLine="360"/>
        <w:jc w:val="both"/>
        <w:rPr>
          <w:rFonts w:ascii="Times New Roman" w:hAnsi="Times New Roman" w:cs="Times New Roman"/>
          <w:b/>
          <w:i/>
          <w:color w:val="FF0000"/>
          <w:sz w:val="24"/>
          <w:szCs w:val="24"/>
        </w:rPr>
      </w:pPr>
      <w:r w:rsidRPr="000512D0">
        <w:rPr>
          <w:rFonts w:ascii="Times New Roman" w:hAnsi="Times New Roman" w:cs="Times New Roman"/>
          <w:b/>
          <w:i/>
          <w:sz w:val="24"/>
          <w:szCs w:val="24"/>
        </w:rPr>
        <w:t>Sumber : Biro Pusat Statistik, 2008</w:t>
      </w:r>
      <w:r w:rsidRPr="000512D0">
        <w:rPr>
          <w:rFonts w:ascii="Times New Roman" w:hAnsi="Times New Roman" w:cs="Times New Roman"/>
          <w:sz w:val="24"/>
          <w:szCs w:val="24"/>
        </w:rPr>
        <w:tab/>
      </w:r>
    </w:p>
    <w:p w:rsidR="00EB1C1A" w:rsidRPr="000512D0" w:rsidRDefault="00736D42" w:rsidP="002421B9">
      <w:pPr>
        <w:spacing w:line="240" w:lineRule="auto"/>
        <w:ind w:left="1440" w:hanging="1440"/>
        <w:jc w:val="both"/>
        <w:rPr>
          <w:rFonts w:ascii="Times New Roman" w:hAnsi="Times New Roman" w:cs="Times New Roman"/>
          <w:sz w:val="24"/>
          <w:szCs w:val="24"/>
        </w:rPr>
      </w:pPr>
      <w:r w:rsidRPr="000512D0">
        <w:rPr>
          <w:rFonts w:ascii="Times New Roman" w:hAnsi="Times New Roman" w:cs="Times New Roman"/>
          <w:sz w:val="24"/>
          <w:szCs w:val="24"/>
        </w:rPr>
        <w:t>Tabel 1.2</w:t>
      </w:r>
      <w:r w:rsidR="00CB5A31" w:rsidRPr="000512D0">
        <w:rPr>
          <w:rFonts w:ascii="Times New Roman" w:hAnsi="Times New Roman" w:cs="Times New Roman"/>
          <w:sz w:val="24"/>
          <w:szCs w:val="24"/>
        </w:rPr>
        <w:t>.</w:t>
      </w:r>
      <w:r w:rsidRPr="000512D0">
        <w:rPr>
          <w:rFonts w:ascii="Times New Roman" w:hAnsi="Times New Roman" w:cs="Times New Roman"/>
          <w:sz w:val="24"/>
          <w:szCs w:val="24"/>
        </w:rPr>
        <w:tab/>
      </w:r>
      <w:r w:rsidR="00EB1C1A" w:rsidRPr="000512D0">
        <w:rPr>
          <w:rFonts w:ascii="Times New Roman" w:hAnsi="Times New Roman" w:cs="Times New Roman"/>
          <w:sz w:val="24"/>
          <w:szCs w:val="24"/>
        </w:rPr>
        <w:t xml:space="preserve">Perkembangan </w:t>
      </w:r>
      <w:r w:rsidR="00A10CA1" w:rsidRPr="000512D0">
        <w:rPr>
          <w:rFonts w:ascii="Times New Roman" w:hAnsi="Times New Roman" w:cs="Times New Roman"/>
          <w:sz w:val="24"/>
          <w:szCs w:val="24"/>
        </w:rPr>
        <w:t>J</w:t>
      </w:r>
      <w:r w:rsidR="00EB1C1A" w:rsidRPr="000512D0">
        <w:rPr>
          <w:rFonts w:ascii="Times New Roman" w:hAnsi="Times New Roman" w:cs="Times New Roman"/>
          <w:sz w:val="24"/>
          <w:szCs w:val="24"/>
        </w:rPr>
        <w:t xml:space="preserve">umlah dan Persentase Penduduk Miskin di Provinsi  Riau </w:t>
      </w:r>
      <w:r w:rsidR="00A10CA1" w:rsidRPr="000512D0">
        <w:rPr>
          <w:rFonts w:ascii="Times New Roman" w:hAnsi="Times New Roman" w:cs="Times New Roman"/>
          <w:sz w:val="24"/>
          <w:szCs w:val="24"/>
        </w:rPr>
        <w:t>M</w:t>
      </w:r>
      <w:r w:rsidR="00EB1C1A" w:rsidRPr="000512D0">
        <w:rPr>
          <w:rFonts w:ascii="Times New Roman" w:hAnsi="Times New Roman" w:cs="Times New Roman"/>
          <w:sz w:val="24"/>
          <w:szCs w:val="24"/>
        </w:rPr>
        <w:t>enurut Daerah, tahun 2002</w:t>
      </w:r>
      <w:r w:rsidR="00A10CA1" w:rsidRPr="000512D0">
        <w:rPr>
          <w:rFonts w:ascii="Times New Roman" w:hAnsi="Times New Roman" w:cs="Times New Roman"/>
          <w:sz w:val="24"/>
          <w:szCs w:val="24"/>
        </w:rPr>
        <w:t>-</w:t>
      </w:r>
      <w:r w:rsidR="00EB1C1A" w:rsidRPr="000512D0">
        <w:rPr>
          <w:rFonts w:ascii="Times New Roman" w:hAnsi="Times New Roman" w:cs="Times New Roman"/>
          <w:sz w:val="24"/>
          <w:szCs w:val="24"/>
        </w:rPr>
        <w:t>2008</w:t>
      </w:r>
    </w:p>
    <w:tbl>
      <w:tblPr>
        <w:tblStyle w:val="TableGrid"/>
        <w:tblW w:w="7938" w:type="dxa"/>
        <w:tblInd w:w="108" w:type="dxa"/>
        <w:tblLook w:val="01E0"/>
      </w:tblPr>
      <w:tblGrid>
        <w:gridCol w:w="851"/>
        <w:gridCol w:w="992"/>
        <w:gridCol w:w="1276"/>
        <w:gridCol w:w="1298"/>
        <w:gridCol w:w="970"/>
        <w:gridCol w:w="992"/>
        <w:gridCol w:w="1559"/>
      </w:tblGrid>
      <w:tr w:rsidR="00EB1C1A" w:rsidRPr="000512D0" w:rsidTr="00736D42">
        <w:trPr>
          <w:trHeight w:val="306"/>
        </w:trPr>
        <w:tc>
          <w:tcPr>
            <w:tcW w:w="851" w:type="dxa"/>
            <w:vMerge w:val="restart"/>
            <w:vAlign w:val="center"/>
          </w:tcPr>
          <w:p w:rsidR="00736D42" w:rsidRPr="000512D0" w:rsidRDefault="00736D42" w:rsidP="002421B9">
            <w:pPr>
              <w:jc w:val="both"/>
              <w:rPr>
                <w:sz w:val="24"/>
                <w:szCs w:val="24"/>
              </w:rPr>
            </w:pPr>
          </w:p>
          <w:p w:rsidR="00EB1C1A" w:rsidRPr="000512D0" w:rsidRDefault="00EB1C1A" w:rsidP="002421B9">
            <w:pPr>
              <w:jc w:val="both"/>
              <w:rPr>
                <w:sz w:val="24"/>
                <w:szCs w:val="24"/>
              </w:rPr>
            </w:pPr>
            <w:r w:rsidRPr="000512D0">
              <w:rPr>
                <w:sz w:val="24"/>
                <w:szCs w:val="24"/>
              </w:rPr>
              <w:t>Tahun</w:t>
            </w:r>
          </w:p>
        </w:tc>
        <w:tc>
          <w:tcPr>
            <w:tcW w:w="3566" w:type="dxa"/>
            <w:gridSpan w:val="3"/>
            <w:vAlign w:val="center"/>
          </w:tcPr>
          <w:p w:rsidR="00EB1C1A" w:rsidRPr="000512D0" w:rsidRDefault="00EB1C1A" w:rsidP="002421B9">
            <w:pPr>
              <w:jc w:val="both"/>
              <w:rPr>
                <w:sz w:val="24"/>
                <w:szCs w:val="24"/>
              </w:rPr>
            </w:pPr>
            <w:r w:rsidRPr="000512D0">
              <w:rPr>
                <w:sz w:val="24"/>
                <w:szCs w:val="24"/>
              </w:rPr>
              <w:t>Jumlah Penduduk Miskin (ribu)</w:t>
            </w:r>
          </w:p>
        </w:tc>
        <w:tc>
          <w:tcPr>
            <w:tcW w:w="3521" w:type="dxa"/>
            <w:gridSpan w:val="3"/>
            <w:vAlign w:val="center"/>
          </w:tcPr>
          <w:p w:rsidR="00EB1C1A" w:rsidRPr="000512D0" w:rsidRDefault="00EB1C1A" w:rsidP="002421B9">
            <w:pPr>
              <w:jc w:val="both"/>
              <w:rPr>
                <w:sz w:val="24"/>
                <w:szCs w:val="24"/>
              </w:rPr>
            </w:pPr>
            <w:r w:rsidRPr="000512D0">
              <w:rPr>
                <w:sz w:val="24"/>
                <w:szCs w:val="24"/>
              </w:rPr>
              <w:t>Persentase Penduduk Miskin</w:t>
            </w:r>
          </w:p>
        </w:tc>
      </w:tr>
      <w:tr w:rsidR="00EB1C1A" w:rsidRPr="000512D0" w:rsidTr="00736D42">
        <w:trPr>
          <w:trHeight w:val="155"/>
        </w:trPr>
        <w:tc>
          <w:tcPr>
            <w:tcW w:w="851" w:type="dxa"/>
            <w:vMerge/>
          </w:tcPr>
          <w:p w:rsidR="00EB1C1A" w:rsidRPr="000512D0" w:rsidRDefault="00EB1C1A" w:rsidP="002421B9">
            <w:pPr>
              <w:jc w:val="both"/>
              <w:rPr>
                <w:sz w:val="24"/>
                <w:szCs w:val="24"/>
              </w:rPr>
            </w:pPr>
          </w:p>
        </w:tc>
        <w:tc>
          <w:tcPr>
            <w:tcW w:w="992" w:type="dxa"/>
          </w:tcPr>
          <w:p w:rsidR="00EB1C1A" w:rsidRPr="000512D0" w:rsidRDefault="00EB1C1A" w:rsidP="002421B9">
            <w:pPr>
              <w:jc w:val="both"/>
              <w:rPr>
                <w:sz w:val="24"/>
                <w:szCs w:val="24"/>
              </w:rPr>
            </w:pPr>
            <w:r w:rsidRPr="000512D0">
              <w:rPr>
                <w:sz w:val="24"/>
                <w:szCs w:val="24"/>
              </w:rPr>
              <w:t>Kota</w:t>
            </w:r>
          </w:p>
        </w:tc>
        <w:tc>
          <w:tcPr>
            <w:tcW w:w="1276" w:type="dxa"/>
          </w:tcPr>
          <w:p w:rsidR="00EB1C1A" w:rsidRPr="000512D0" w:rsidRDefault="00EB1C1A" w:rsidP="002421B9">
            <w:pPr>
              <w:jc w:val="both"/>
              <w:rPr>
                <w:sz w:val="24"/>
                <w:szCs w:val="24"/>
              </w:rPr>
            </w:pPr>
            <w:r w:rsidRPr="000512D0">
              <w:rPr>
                <w:sz w:val="24"/>
                <w:szCs w:val="24"/>
              </w:rPr>
              <w:t>Desa</w:t>
            </w:r>
          </w:p>
        </w:tc>
        <w:tc>
          <w:tcPr>
            <w:tcW w:w="1298" w:type="dxa"/>
            <w:vAlign w:val="center"/>
          </w:tcPr>
          <w:p w:rsidR="00EB1C1A" w:rsidRPr="000512D0" w:rsidRDefault="00EB1C1A" w:rsidP="002421B9">
            <w:pPr>
              <w:jc w:val="both"/>
              <w:rPr>
                <w:sz w:val="24"/>
                <w:szCs w:val="24"/>
              </w:rPr>
            </w:pPr>
            <w:r w:rsidRPr="000512D0">
              <w:rPr>
                <w:sz w:val="24"/>
                <w:szCs w:val="24"/>
              </w:rPr>
              <w:t>Kota+Desa</w:t>
            </w:r>
          </w:p>
        </w:tc>
        <w:tc>
          <w:tcPr>
            <w:tcW w:w="970" w:type="dxa"/>
            <w:vAlign w:val="center"/>
          </w:tcPr>
          <w:p w:rsidR="00EB1C1A" w:rsidRPr="000512D0" w:rsidRDefault="00EB1C1A" w:rsidP="002421B9">
            <w:pPr>
              <w:jc w:val="both"/>
              <w:rPr>
                <w:sz w:val="24"/>
                <w:szCs w:val="24"/>
              </w:rPr>
            </w:pPr>
            <w:r w:rsidRPr="000512D0">
              <w:rPr>
                <w:sz w:val="24"/>
                <w:szCs w:val="24"/>
              </w:rPr>
              <w:t>Kota</w:t>
            </w:r>
          </w:p>
        </w:tc>
        <w:tc>
          <w:tcPr>
            <w:tcW w:w="992" w:type="dxa"/>
            <w:vAlign w:val="center"/>
          </w:tcPr>
          <w:p w:rsidR="00EB1C1A" w:rsidRPr="000512D0" w:rsidRDefault="00EB1C1A" w:rsidP="002421B9">
            <w:pPr>
              <w:jc w:val="both"/>
              <w:rPr>
                <w:sz w:val="24"/>
                <w:szCs w:val="24"/>
              </w:rPr>
            </w:pPr>
            <w:r w:rsidRPr="000512D0">
              <w:rPr>
                <w:sz w:val="24"/>
                <w:szCs w:val="24"/>
              </w:rPr>
              <w:t>Desa</w:t>
            </w:r>
          </w:p>
        </w:tc>
        <w:tc>
          <w:tcPr>
            <w:tcW w:w="1559" w:type="dxa"/>
          </w:tcPr>
          <w:p w:rsidR="00EB1C1A" w:rsidRPr="000512D0" w:rsidRDefault="00EB1C1A" w:rsidP="002421B9">
            <w:pPr>
              <w:jc w:val="both"/>
              <w:rPr>
                <w:sz w:val="24"/>
                <w:szCs w:val="24"/>
              </w:rPr>
            </w:pPr>
            <w:r w:rsidRPr="000512D0">
              <w:rPr>
                <w:sz w:val="24"/>
                <w:szCs w:val="24"/>
              </w:rPr>
              <w:t>Kota+Desa</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2002</w:t>
            </w:r>
          </w:p>
        </w:tc>
        <w:tc>
          <w:tcPr>
            <w:tcW w:w="992" w:type="dxa"/>
          </w:tcPr>
          <w:p w:rsidR="00EB1C1A" w:rsidRPr="000512D0" w:rsidRDefault="00EB1C1A" w:rsidP="002421B9">
            <w:pPr>
              <w:jc w:val="both"/>
              <w:rPr>
                <w:sz w:val="24"/>
                <w:szCs w:val="24"/>
              </w:rPr>
            </w:pPr>
            <w:r w:rsidRPr="000512D0">
              <w:rPr>
                <w:sz w:val="24"/>
                <w:szCs w:val="24"/>
              </w:rPr>
              <w:t>n.a</w:t>
            </w:r>
          </w:p>
        </w:tc>
        <w:tc>
          <w:tcPr>
            <w:tcW w:w="1276" w:type="dxa"/>
          </w:tcPr>
          <w:p w:rsidR="00EB1C1A" w:rsidRPr="000512D0" w:rsidRDefault="00EB1C1A" w:rsidP="002421B9">
            <w:pPr>
              <w:jc w:val="both"/>
              <w:rPr>
                <w:sz w:val="24"/>
                <w:szCs w:val="24"/>
              </w:rPr>
            </w:pPr>
            <w:r w:rsidRPr="000512D0">
              <w:rPr>
                <w:sz w:val="24"/>
                <w:szCs w:val="24"/>
              </w:rPr>
              <w:t>n.a</w:t>
            </w:r>
          </w:p>
        </w:tc>
        <w:tc>
          <w:tcPr>
            <w:tcW w:w="1298" w:type="dxa"/>
          </w:tcPr>
          <w:p w:rsidR="00EB1C1A" w:rsidRPr="000512D0" w:rsidRDefault="00EB1C1A" w:rsidP="002421B9">
            <w:pPr>
              <w:jc w:val="both"/>
              <w:rPr>
                <w:sz w:val="24"/>
                <w:szCs w:val="24"/>
              </w:rPr>
            </w:pPr>
            <w:r w:rsidRPr="000512D0">
              <w:rPr>
                <w:sz w:val="24"/>
                <w:szCs w:val="24"/>
              </w:rPr>
              <w:t>635,0</w:t>
            </w:r>
          </w:p>
        </w:tc>
        <w:tc>
          <w:tcPr>
            <w:tcW w:w="970" w:type="dxa"/>
          </w:tcPr>
          <w:p w:rsidR="00EB1C1A" w:rsidRPr="000512D0" w:rsidRDefault="00EB1C1A" w:rsidP="002421B9">
            <w:pPr>
              <w:jc w:val="both"/>
              <w:rPr>
                <w:sz w:val="24"/>
                <w:szCs w:val="24"/>
              </w:rPr>
            </w:pPr>
            <w:r w:rsidRPr="000512D0">
              <w:rPr>
                <w:sz w:val="24"/>
                <w:szCs w:val="24"/>
              </w:rPr>
              <w:t>n.a</w:t>
            </w:r>
          </w:p>
        </w:tc>
        <w:tc>
          <w:tcPr>
            <w:tcW w:w="992" w:type="dxa"/>
          </w:tcPr>
          <w:p w:rsidR="00EB1C1A" w:rsidRPr="000512D0" w:rsidRDefault="00EB1C1A" w:rsidP="002421B9">
            <w:pPr>
              <w:jc w:val="both"/>
              <w:rPr>
                <w:sz w:val="24"/>
                <w:szCs w:val="24"/>
              </w:rPr>
            </w:pPr>
            <w:r w:rsidRPr="000512D0">
              <w:rPr>
                <w:sz w:val="24"/>
                <w:szCs w:val="24"/>
              </w:rPr>
              <w:t>n.a</w:t>
            </w:r>
          </w:p>
        </w:tc>
        <w:tc>
          <w:tcPr>
            <w:tcW w:w="1559" w:type="dxa"/>
          </w:tcPr>
          <w:p w:rsidR="00EB1C1A" w:rsidRPr="000512D0" w:rsidRDefault="00EB1C1A" w:rsidP="002421B9">
            <w:pPr>
              <w:jc w:val="both"/>
              <w:rPr>
                <w:sz w:val="24"/>
                <w:szCs w:val="24"/>
              </w:rPr>
            </w:pPr>
            <w:r w:rsidRPr="000512D0">
              <w:rPr>
                <w:sz w:val="24"/>
                <w:szCs w:val="24"/>
              </w:rPr>
              <w:t>15,39</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2003</w:t>
            </w:r>
          </w:p>
        </w:tc>
        <w:tc>
          <w:tcPr>
            <w:tcW w:w="992" w:type="dxa"/>
          </w:tcPr>
          <w:p w:rsidR="00EB1C1A" w:rsidRPr="000512D0" w:rsidRDefault="00EB1C1A" w:rsidP="002421B9">
            <w:pPr>
              <w:jc w:val="both"/>
              <w:rPr>
                <w:sz w:val="24"/>
                <w:szCs w:val="24"/>
              </w:rPr>
            </w:pPr>
            <w:r w:rsidRPr="000512D0">
              <w:rPr>
                <w:sz w:val="24"/>
                <w:szCs w:val="24"/>
              </w:rPr>
              <w:t>n.a</w:t>
            </w:r>
          </w:p>
        </w:tc>
        <w:tc>
          <w:tcPr>
            <w:tcW w:w="1276" w:type="dxa"/>
          </w:tcPr>
          <w:p w:rsidR="00EB1C1A" w:rsidRPr="000512D0" w:rsidRDefault="00EB1C1A" w:rsidP="002421B9">
            <w:pPr>
              <w:jc w:val="both"/>
              <w:rPr>
                <w:sz w:val="24"/>
                <w:szCs w:val="24"/>
              </w:rPr>
            </w:pPr>
            <w:r w:rsidRPr="000512D0">
              <w:rPr>
                <w:sz w:val="24"/>
                <w:szCs w:val="24"/>
              </w:rPr>
              <w:t>n.a</w:t>
            </w:r>
          </w:p>
        </w:tc>
        <w:tc>
          <w:tcPr>
            <w:tcW w:w="1298" w:type="dxa"/>
          </w:tcPr>
          <w:p w:rsidR="00EB1C1A" w:rsidRPr="000512D0" w:rsidRDefault="00EB1C1A" w:rsidP="002421B9">
            <w:pPr>
              <w:jc w:val="both"/>
              <w:rPr>
                <w:sz w:val="24"/>
                <w:szCs w:val="24"/>
              </w:rPr>
            </w:pPr>
            <w:r w:rsidRPr="000512D0">
              <w:rPr>
                <w:sz w:val="24"/>
                <w:szCs w:val="24"/>
              </w:rPr>
              <w:t>660,7</w:t>
            </w:r>
          </w:p>
        </w:tc>
        <w:tc>
          <w:tcPr>
            <w:tcW w:w="970" w:type="dxa"/>
          </w:tcPr>
          <w:p w:rsidR="00EB1C1A" w:rsidRPr="000512D0" w:rsidRDefault="00EB1C1A" w:rsidP="002421B9">
            <w:pPr>
              <w:jc w:val="both"/>
              <w:rPr>
                <w:sz w:val="24"/>
                <w:szCs w:val="24"/>
              </w:rPr>
            </w:pPr>
            <w:r w:rsidRPr="000512D0">
              <w:rPr>
                <w:sz w:val="24"/>
                <w:szCs w:val="24"/>
              </w:rPr>
              <w:t>n.a</w:t>
            </w:r>
          </w:p>
        </w:tc>
        <w:tc>
          <w:tcPr>
            <w:tcW w:w="992" w:type="dxa"/>
          </w:tcPr>
          <w:p w:rsidR="00EB1C1A" w:rsidRPr="000512D0" w:rsidRDefault="00EB1C1A" w:rsidP="002421B9">
            <w:pPr>
              <w:jc w:val="both"/>
              <w:rPr>
                <w:sz w:val="24"/>
                <w:szCs w:val="24"/>
              </w:rPr>
            </w:pPr>
            <w:r w:rsidRPr="000512D0">
              <w:rPr>
                <w:sz w:val="24"/>
                <w:szCs w:val="24"/>
              </w:rPr>
              <w:t>n.a</w:t>
            </w:r>
          </w:p>
        </w:tc>
        <w:tc>
          <w:tcPr>
            <w:tcW w:w="1559" w:type="dxa"/>
          </w:tcPr>
          <w:p w:rsidR="00EB1C1A" w:rsidRPr="000512D0" w:rsidRDefault="00EB1C1A" w:rsidP="002421B9">
            <w:pPr>
              <w:jc w:val="both"/>
              <w:rPr>
                <w:sz w:val="24"/>
                <w:szCs w:val="24"/>
              </w:rPr>
            </w:pPr>
            <w:r w:rsidRPr="000512D0">
              <w:rPr>
                <w:sz w:val="24"/>
                <w:szCs w:val="24"/>
              </w:rPr>
              <w:t>14,97</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2004</w:t>
            </w:r>
          </w:p>
        </w:tc>
        <w:tc>
          <w:tcPr>
            <w:tcW w:w="992" w:type="dxa"/>
          </w:tcPr>
          <w:p w:rsidR="00EB1C1A" w:rsidRPr="000512D0" w:rsidRDefault="00EB1C1A" w:rsidP="002421B9">
            <w:pPr>
              <w:jc w:val="both"/>
              <w:rPr>
                <w:sz w:val="24"/>
                <w:szCs w:val="24"/>
              </w:rPr>
            </w:pPr>
            <w:r w:rsidRPr="000512D0">
              <w:rPr>
                <w:sz w:val="24"/>
                <w:szCs w:val="24"/>
              </w:rPr>
              <w:t>n.a</w:t>
            </w:r>
          </w:p>
        </w:tc>
        <w:tc>
          <w:tcPr>
            <w:tcW w:w="1276" w:type="dxa"/>
          </w:tcPr>
          <w:p w:rsidR="00EB1C1A" w:rsidRPr="000512D0" w:rsidRDefault="00EB1C1A" w:rsidP="002421B9">
            <w:pPr>
              <w:jc w:val="both"/>
              <w:rPr>
                <w:sz w:val="24"/>
                <w:szCs w:val="24"/>
              </w:rPr>
            </w:pPr>
            <w:r w:rsidRPr="000512D0">
              <w:rPr>
                <w:sz w:val="24"/>
                <w:szCs w:val="24"/>
              </w:rPr>
              <w:t>n.a</w:t>
            </w:r>
          </w:p>
        </w:tc>
        <w:tc>
          <w:tcPr>
            <w:tcW w:w="1298" w:type="dxa"/>
          </w:tcPr>
          <w:p w:rsidR="00EB1C1A" w:rsidRPr="000512D0" w:rsidRDefault="00EB1C1A" w:rsidP="002421B9">
            <w:pPr>
              <w:jc w:val="both"/>
              <w:rPr>
                <w:sz w:val="24"/>
                <w:szCs w:val="24"/>
              </w:rPr>
            </w:pPr>
            <w:r w:rsidRPr="000512D0">
              <w:rPr>
                <w:sz w:val="24"/>
                <w:szCs w:val="24"/>
              </w:rPr>
              <w:t>658,6</w:t>
            </w:r>
          </w:p>
        </w:tc>
        <w:tc>
          <w:tcPr>
            <w:tcW w:w="970" w:type="dxa"/>
          </w:tcPr>
          <w:p w:rsidR="00EB1C1A" w:rsidRPr="000512D0" w:rsidRDefault="00EB1C1A" w:rsidP="002421B9">
            <w:pPr>
              <w:jc w:val="both"/>
              <w:rPr>
                <w:sz w:val="24"/>
                <w:szCs w:val="24"/>
              </w:rPr>
            </w:pPr>
            <w:r w:rsidRPr="000512D0">
              <w:rPr>
                <w:sz w:val="24"/>
                <w:szCs w:val="24"/>
              </w:rPr>
              <w:t>n.a</w:t>
            </w:r>
          </w:p>
        </w:tc>
        <w:tc>
          <w:tcPr>
            <w:tcW w:w="992" w:type="dxa"/>
          </w:tcPr>
          <w:p w:rsidR="00EB1C1A" w:rsidRPr="000512D0" w:rsidRDefault="00EB1C1A" w:rsidP="002421B9">
            <w:pPr>
              <w:jc w:val="both"/>
              <w:rPr>
                <w:sz w:val="24"/>
                <w:szCs w:val="24"/>
              </w:rPr>
            </w:pPr>
            <w:r w:rsidRPr="000512D0">
              <w:rPr>
                <w:sz w:val="24"/>
                <w:szCs w:val="24"/>
              </w:rPr>
              <w:t>n.a</w:t>
            </w:r>
          </w:p>
        </w:tc>
        <w:tc>
          <w:tcPr>
            <w:tcW w:w="1559" w:type="dxa"/>
          </w:tcPr>
          <w:p w:rsidR="00EB1C1A" w:rsidRPr="000512D0" w:rsidRDefault="00EB1C1A" w:rsidP="002421B9">
            <w:pPr>
              <w:jc w:val="both"/>
              <w:rPr>
                <w:sz w:val="24"/>
                <w:szCs w:val="24"/>
              </w:rPr>
            </w:pPr>
            <w:r w:rsidRPr="000512D0">
              <w:rPr>
                <w:sz w:val="24"/>
                <w:szCs w:val="24"/>
              </w:rPr>
              <w:t>14,67</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2005</w:t>
            </w:r>
          </w:p>
        </w:tc>
        <w:tc>
          <w:tcPr>
            <w:tcW w:w="992" w:type="dxa"/>
          </w:tcPr>
          <w:p w:rsidR="00EB1C1A" w:rsidRPr="000512D0" w:rsidRDefault="00EB1C1A" w:rsidP="002421B9">
            <w:pPr>
              <w:jc w:val="both"/>
              <w:rPr>
                <w:sz w:val="24"/>
                <w:szCs w:val="24"/>
              </w:rPr>
            </w:pPr>
            <w:r w:rsidRPr="000512D0">
              <w:rPr>
                <w:sz w:val="24"/>
                <w:szCs w:val="24"/>
              </w:rPr>
              <w:t>199,9</w:t>
            </w:r>
          </w:p>
        </w:tc>
        <w:tc>
          <w:tcPr>
            <w:tcW w:w="1276" w:type="dxa"/>
          </w:tcPr>
          <w:p w:rsidR="00EB1C1A" w:rsidRPr="000512D0" w:rsidRDefault="00EB1C1A" w:rsidP="002421B9">
            <w:pPr>
              <w:jc w:val="both"/>
              <w:rPr>
                <w:sz w:val="24"/>
                <w:szCs w:val="24"/>
              </w:rPr>
            </w:pPr>
            <w:r w:rsidRPr="000512D0">
              <w:rPr>
                <w:sz w:val="24"/>
                <w:szCs w:val="24"/>
              </w:rPr>
              <w:t>400,5</w:t>
            </w:r>
          </w:p>
        </w:tc>
        <w:tc>
          <w:tcPr>
            <w:tcW w:w="1298" w:type="dxa"/>
          </w:tcPr>
          <w:p w:rsidR="00EB1C1A" w:rsidRPr="000512D0" w:rsidRDefault="00EB1C1A" w:rsidP="002421B9">
            <w:pPr>
              <w:jc w:val="both"/>
              <w:rPr>
                <w:sz w:val="24"/>
                <w:szCs w:val="24"/>
              </w:rPr>
            </w:pPr>
            <w:r w:rsidRPr="000512D0">
              <w:rPr>
                <w:sz w:val="24"/>
                <w:szCs w:val="24"/>
              </w:rPr>
              <w:t>600,4</w:t>
            </w:r>
          </w:p>
        </w:tc>
        <w:tc>
          <w:tcPr>
            <w:tcW w:w="970" w:type="dxa"/>
          </w:tcPr>
          <w:p w:rsidR="00EB1C1A" w:rsidRPr="000512D0" w:rsidRDefault="00EB1C1A" w:rsidP="002421B9">
            <w:pPr>
              <w:jc w:val="both"/>
              <w:rPr>
                <w:sz w:val="24"/>
                <w:szCs w:val="24"/>
              </w:rPr>
            </w:pPr>
            <w:r w:rsidRPr="000512D0">
              <w:rPr>
                <w:sz w:val="24"/>
                <w:szCs w:val="24"/>
              </w:rPr>
              <w:t>8,26</w:t>
            </w:r>
          </w:p>
        </w:tc>
        <w:tc>
          <w:tcPr>
            <w:tcW w:w="992" w:type="dxa"/>
          </w:tcPr>
          <w:p w:rsidR="00EB1C1A" w:rsidRPr="000512D0" w:rsidRDefault="00EB1C1A" w:rsidP="002421B9">
            <w:pPr>
              <w:jc w:val="both"/>
              <w:rPr>
                <w:sz w:val="24"/>
                <w:szCs w:val="24"/>
              </w:rPr>
            </w:pPr>
            <w:r w:rsidRPr="000512D0">
              <w:rPr>
                <w:sz w:val="24"/>
                <w:szCs w:val="24"/>
              </w:rPr>
              <w:t>16,82</w:t>
            </w:r>
          </w:p>
        </w:tc>
        <w:tc>
          <w:tcPr>
            <w:tcW w:w="1559" w:type="dxa"/>
          </w:tcPr>
          <w:p w:rsidR="00EB1C1A" w:rsidRPr="000512D0" w:rsidRDefault="00EB1C1A" w:rsidP="002421B9">
            <w:pPr>
              <w:jc w:val="both"/>
              <w:rPr>
                <w:sz w:val="24"/>
                <w:szCs w:val="24"/>
              </w:rPr>
            </w:pPr>
            <w:r w:rsidRPr="000512D0">
              <w:rPr>
                <w:sz w:val="24"/>
                <w:szCs w:val="24"/>
              </w:rPr>
              <w:t>12,51</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2006</w:t>
            </w:r>
          </w:p>
        </w:tc>
        <w:tc>
          <w:tcPr>
            <w:tcW w:w="992" w:type="dxa"/>
          </w:tcPr>
          <w:p w:rsidR="00EB1C1A" w:rsidRPr="000512D0" w:rsidRDefault="00EB1C1A" w:rsidP="002421B9">
            <w:pPr>
              <w:jc w:val="both"/>
              <w:rPr>
                <w:sz w:val="24"/>
                <w:szCs w:val="24"/>
              </w:rPr>
            </w:pPr>
            <w:r w:rsidRPr="000512D0">
              <w:rPr>
                <w:sz w:val="24"/>
                <w:szCs w:val="24"/>
              </w:rPr>
              <w:t>226,3</w:t>
            </w:r>
          </w:p>
        </w:tc>
        <w:tc>
          <w:tcPr>
            <w:tcW w:w="1276" w:type="dxa"/>
          </w:tcPr>
          <w:p w:rsidR="00EB1C1A" w:rsidRPr="000512D0" w:rsidRDefault="00EB1C1A" w:rsidP="002421B9">
            <w:pPr>
              <w:jc w:val="both"/>
              <w:rPr>
                <w:sz w:val="24"/>
                <w:szCs w:val="24"/>
              </w:rPr>
            </w:pPr>
            <w:r w:rsidRPr="000512D0">
              <w:rPr>
                <w:sz w:val="24"/>
                <w:szCs w:val="24"/>
              </w:rPr>
              <w:t>338,6</w:t>
            </w:r>
          </w:p>
        </w:tc>
        <w:tc>
          <w:tcPr>
            <w:tcW w:w="1298" w:type="dxa"/>
          </w:tcPr>
          <w:p w:rsidR="00EB1C1A" w:rsidRPr="000512D0" w:rsidRDefault="00EB1C1A" w:rsidP="002421B9">
            <w:pPr>
              <w:jc w:val="both"/>
              <w:rPr>
                <w:sz w:val="24"/>
                <w:szCs w:val="24"/>
              </w:rPr>
            </w:pPr>
            <w:r w:rsidRPr="000512D0">
              <w:rPr>
                <w:sz w:val="24"/>
                <w:szCs w:val="24"/>
              </w:rPr>
              <w:t>564,9</w:t>
            </w:r>
          </w:p>
        </w:tc>
        <w:tc>
          <w:tcPr>
            <w:tcW w:w="970" w:type="dxa"/>
          </w:tcPr>
          <w:p w:rsidR="00EB1C1A" w:rsidRPr="000512D0" w:rsidRDefault="00EB1C1A" w:rsidP="002421B9">
            <w:pPr>
              <w:jc w:val="both"/>
              <w:rPr>
                <w:sz w:val="24"/>
                <w:szCs w:val="24"/>
              </w:rPr>
            </w:pPr>
            <w:r w:rsidRPr="000512D0">
              <w:rPr>
                <w:sz w:val="24"/>
                <w:szCs w:val="24"/>
              </w:rPr>
              <w:t>9,37</w:t>
            </w:r>
          </w:p>
        </w:tc>
        <w:tc>
          <w:tcPr>
            <w:tcW w:w="992" w:type="dxa"/>
          </w:tcPr>
          <w:p w:rsidR="00EB1C1A" w:rsidRPr="000512D0" w:rsidRDefault="00EB1C1A" w:rsidP="002421B9">
            <w:pPr>
              <w:jc w:val="both"/>
              <w:rPr>
                <w:sz w:val="24"/>
                <w:szCs w:val="24"/>
              </w:rPr>
            </w:pPr>
            <w:r w:rsidRPr="000512D0">
              <w:rPr>
                <w:sz w:val="24"/>
                <w:szCs w:val="24"/>
              </w:rPr>
              <w:t>14,40</w:t>
            </w:r>
          </w:p>
        </w:tc>
        <w:tc>
          <w:tcPr>
            <w:tcW w:w="1559" w:type="dxa"/>
          </w:tcPr>
          <w:p w:rsidR="00EB1C1A" w:rsidRPr="000512D0" w:rsidRDefault="00EB1C1A" w:rsidP="002421B9">
            <w:pPr>
              <w:jc w:val="both"/>
              <w:rPr>
                <w:sz w:val="24"/>
                <w:szCs w:val="24"/>
              </w:rPr>
            </w:pPr>
            <w:r w:rsidRPr="000512D0">
              <w:rPr>
                <w:sz w:val="24"/>
                <w:szCs w:val="24"/>
              </w:rPr>
              <w:t>11,85</w:t>
            </w:r>
          </w:p>
        </w:tc>
      </w:tr>
      <w:tr w:rsidR="00EB1C1A" w:rsidRPr="000512D0" w:rsidTr="00736D42">
        <w:trPr>
          <w:trHeight w:val="290"/>
        </w:trPr>
        <w:tc>
          <w:tcPr>
            <w:tcW w:w="851" w:type="dxa"/>
          </w:tcPr>
          <w:p w:rsidR="00EB1C1A" w:rsidRPr="000512D0" w:rsidRDefault="00EB1C1A" w:rsidP="002421B9">
            <w:pPr>
              <w:jc w:val="both"/>
              <w:rPr>
                <w:sz w:val="24"/>
                <w:szCs w:val="24"/>
              </w:rPr>
            </w:pPr>
            <w:r w:rsidRPr="000512D0">
              <w:rPr>
                <w:sz w:val="24"/>
                <w:szCs w:val="24"/>
              </w:rPr>
              <w:t>2007</w:t>
            </w:r>
          </w:p>
        </w:tc>
        <w:tc>
          <w:tcPr>
            <w:tcW w:w="992" w:type="dxa"/>
          </w:tcPr>
          <w:p w:rsidR="00EB1C1A" w:rsidRPr="000512D0" w:rsidRDefault="00EB1C1A" w:rsidP="002421B9">
            <w:pPr>
              <w:jc w:val="both"/>
              <w:rPr>
                <w:sz w:val="24"/>
                <w:szCs w:val="24"/>
              </w:rPr>
            </w:pPr>
            <w:r w:rsidRPr="000512D0">
              <w:rPr>
                <w:sz w:val="24"/>
                <w:szCs w:val="24"/>
              </w:rPr>
              <w:t>246,4</w:t>
            </w:r>
          </w:p>
        </w:tc>
        <w:tc>
          <w:tcPr>
            <w:tcW w:w="1276" w:type="dxa"/>
          </w:tcPr>
          <w:p w:rsidR="00EB1C1A" w:rsidRPr="000512D0" w:rsidRDefault="00EB1C1A" w:rsidP="002421B9">
            <w:pPr>
              <w:jc w:val="both"/>
              <w:rPr>
                <w:sz w:val="24"/>
                <w:szCs w:val="24"/>
              </w:rPr>
            </w:pPr>
            <w:r w:rsidRPr="000512D0">
              <w:rPr>
                <w:sz w:val="24"/>
                <w:szCs w:val="24"/>
              </w:rPr>
              <w:t>328,1</w:t>
            </w:r>
          </w:p>
        </w:tc>
        <w:tc>
          <w:tcPr>
            <w:tcW w:w="1298" w:type="dxa"/>
          </w:tcPr>
          <w:p w:rsidR="00EB1C1A" w:rsidRPr="000512D0" w:rsidRDefault="00EB1C1A" w:rsidP="002421B9">
            <w:pPr>
              <w:jc w:val="both"/>
              <w:rPr>
                <w:sz w:val="24"/>
                <w:szCs w:val="24"/>
              </w:rPr>
            </w:pPr>
            <w:r w:rsidRPr="000512D0">
              <w:rPr>
                <w:sz w:val="24"/>
                <w:szCs w:val="24"/>
              </w:rPr>
              <w:t>574,5</w:t>
            </w:r>
          </w:p>
        </w:tc>
        <w:tc>
          <w:tcPr>
            <w:tcW w:w="970" w:type="dxa"/>
          </w:tcPr>
          <w:p w:rsidR="00EB1C1A" w:rsidRPr="000512D0" w:rsidRDefault="00EB1C1A" w:rsidP="002421B9">
            <w:pPr>
              <w:jc w:val="both"/>
              <w:rPr>
                <w:sz w:val="24"/>
                <w:szCs w:val="24"/>
              </w:rPr>
            </w:pPr>
            <w:r w:rsidRPr="000512D0">
              <w:rPr>
                <w:sz w:val="24"/>
                <w:szCs w:val="24"/>
              </w:rPr>
              <w:t>9,53</w:t>
            </w:r>
          </w:p>
        </w:tc>
        <w:tc>
          <w:tcPr>
            <w:tcW w:w="992" w:type="dxa"/>
          </w:tcPr>
          <w:p w:rsidR="00EB1C1A" w:rsidRPr="000512D0" w:rsidRDefault="00EB1C1A" w:rsidP="002421B9">
            <w:pPr>
              <w:jc w:val="both"/>
              <w:rPr>
                <w:sz w:val="24"/>
                <w:szCs w:val="24"/>
              </w:rPr>
            </w:pPr>
            <w:r w:rsidRPr="000512D0">
              <w:rPr>
                <w:sz w:val="24"/>
                <w:szCs w:val="24"/>
              </w:rPr>
              <w:t>12,90</w:t>
            </w:r>
          </w:p>
        </w:tc>
        <w:tc>
          <w:tcPr>
            <w:tcW w:w="1559" w:type="dxa"/>
          </w:tcPr>
          <w:p w:rsidR="00EB1C1A" w:rsidRPr="000512D0" w:rsidRDefault="00EB1C1A" w:rsidP="002421B9">
            <w:pPr>
              <w:jc w:val="both"/>
              <w:rPr>
                <w:sz w:val="24"/>
                <w:szCs w:val="24"/>
              </w:rPr>
            </w:pPr>
            <w:r w:rsidRPr="000512D0">
              <w:rPr>
                <w:sz w:val="24"/>
                <w:szCs w:val="24"/>
              </w:rPr>
              <w:t>11,20</w:t>
            </w:r>
          </w:p>
        </w:tc>
      </w:tr>
      <w:tr w:rsidR="00EB1C1A" w:rsidRPr="000512D0" w:rsidTr="00736D42">
        <w:trPr>
          <w:trHeight w:val="306"/>
        </w:trPr>
        <w:tc>
          <w:tcPr>
            <w:tcW w:w="851" w:type="dxa"/>
          </w:tcPr>
          <w:p w:rsidR="00EB1C1A" w:rsidRPr="000512D0" w:rsidRDefault="00EB1C1A" w:rsidP="002421B9">
            <w:pPr>
              <w:jc w:val="both"/>
              <w:rPr>
                <w:sz w:val="24"/>
                <w:szCs w:val="24"/>
              </w:rPr>
            </w:pPr>
            <w:r w:rsidRPr="000512D0">
              <w:rPr>
                <w:sz w:val="24"/>
                <w:szCs w:val="24"/>
              </w:rPr>
              <w:t>2008</w:t>
            </w:r>
          </w:p>
        </w:tc>
        <w:tc>
          <w:tcPr>
            <w:tcW w:w="992" w:type="dxa"/>
          </w:tcPr>
          <w:p w:rsidR="00EB1C1A" w:rsidRPr="000512D0" w:rsidRDefault="00EB1C1A" w:rsidP="002421B9">
            <w:pPr>
              <w:jc w:val="both"/>
              <w:rPr>
                <w:sz w:val="24"/>
                <w:szCs w:val="24"/>
              </w:rPr>
            </w:pPr>
            <w:r w:rsidRPr="000512D0">
              <w:rPr>
                <w:sz w:val="24"/>
                <w:szCs w:val="24"/>
              </w:rPr>
              <w:t>245,1</w:t>
            </w:r>
          </w:p>
        </w:tc>
        <w:tc>
          <w:tcPr>
            <w:tcW w:w="1276" w:type="dxa"/>
          </w:tcPr>
          <w:p w:rsidR="00EB1C1A" w:rsidRPr="000512D0" w:rsidRDefault="00EB1C1A" w:rsidP="002421B9">
            <w:pPr>
              <w:jc w:val="both"/>
              <w:rPr>
                <w:sz w:val="24"/>
                <w:szCs w:val="24"/>
              </w:rPr>
            </w:pPr>
            <w:r w:rsidRPr="000512D0">
              <w:rPr>
                <w:sz w:val="24"/>
                <w:szCs w:val="24"/>
              </w:rPr>
              <w:t>321,6</w:t>
            </w:r>
          </w:p>
        </w:tc>
        <w:tc>
          <w:tcPr>
            <w:tcW w:w="1298" w:type="dxa"/>
          </w:tcPr>
          <w:p w:rsidR="00EB1C1A" w:rsidRPr="000512D0" w:rsidRDefault="00EB1C1A" w:rsidP="002421B9">
            <w:pPr>
              <w:jc w:val="both"/>
              <w:rPr>
                <w:sz w:val="24"/>
                <w:szCs w:val="24"/>
              </w:rPr>
            </w:pPr>
            <w:r w:rsidRPr="000512D0">
              <w:rPr>
                <w:sz w:val="24"/>
                <w:szCs w:val="24"/>
              </w:rPr>
              <w:t>566,7</w:t>
            </w:r>
          </w:p>
        </w:tc>
        <w:tc>
          <w:tcPr>
            <w:tcW w:w="970" w:type="dxa"/>
          </w:tcPr>
          <w:p w:rsidR="00EB1C1A" w:rsidRPr="000512D0" w:rsidRDefault="00EB1C1A" w:rsidP="002421B9">
            <w:pPr>
              <w:jc w:val="both"/>
              <w:rPr>
                <w:sz w:val="24"/>
                <w:szCs w:val="24"/>
              </w:rPr>
            </w:pPr>
            <w:r w:rsidRPr="000512D0">
              <w:rPr>
                <w:sz w:val="24"/>
                <w:szCs w:val="24"/>
              </w:rPr>
              <w:t>9,12</w:t>
            </w:r>
          </w:p>
        </w:tc>
        <w:tc>
          <w:tcPr>
            <w:tcW w:w="992" w:type="dxa"/>
          </w:tcPr>
          <w:p w:rsidR="00EB1C1A" w:rsidRPr="000512D0" w:rsidRDefault="00EB1C1A" w:rsidP="002421B9">
            <w:pPr>
              <w:jc w:val="both"/>
              <w:rPr>
                <w:sz w:val="24"/>
                <w:szCs w:val="24"/>
              </w:rPr>
            </w:pPr>
            <w:r w:rsidRPr="000512D0">
              <w:rPr>
                <w:sz w:val="24"/>
                <w:szCs w:val="24"/>
              </w:rPr>
              <w:t>12,16</w:t>
            </w:r>
          </w:p>
        </w:tc>
        <w:tc>
          <w:tcPr>
            <w:tcW w:w="1559" w:type="dxa"/>
          </w:tcPr>
          <w:p w:rsidR="00EB1C1A" w:rsidRPr="000512D0" w:rsidRDefault="00EB1C1A" w:rsidP="002421B9">
            <w:pPr>
              <w:jc w:val="both"/>
              <w:rPr>
                <w:sz w:val="24"/>
                <w:szCs w:val="24"/>
              </w:rPr>
            </w:pPr>
            <w:r w:rsidRPr="000512D0">
              <w:rPr>
                <w:sz w:val="24"/>
                <w:szCs w:val="24"/>
              </w:rPr>
              <w:t>10,63</w:t>
            </w:r>
          </w:p>
        </w:tc>
      </w:tr>
    </w:tbl>
    <w:p w:rsidR="00EB1C1A" w:rsidRPr="000512D0" w:rsidRDefault="00EB1C1A" w:rsidP="002421B9">
      <w:pPr>
        <w:spacing w:line="240" w:lineRule="auto"/>
        <w:ind w:left="360"/>
        <w:jc w:val="both"/>
        <w:rPr>
          <w:rFonts w:ascii="Times New Roman" w:hAnsi="Times New Roman" w:cs="Times New Roman"/>
          <w:b/>
          <w:i/>
          <w:sz w:val="24"/>
          <w:szCs w:val="24"/>
        </w:rPr>
      </w:pPr>
      <w:r w:rsidRPr="000512D0">
        <w:rPr>
          <w:rFonts w:ascii="Times New Roman" w:hAnsi="Times New Roman" w:cs="Times New Roman"/>
          <w:b/>
          <w:i/>
          <w:sz w:val="24"/>
          <w:szCs w:val="24"/>
        </w:rPr>
        <w:t>Sumber : BPS, Diolah dari data Survey Sosial Ekonomi Nasional (Susenas)</w:t>
      </w:r>
    </w:p>
    <w:p w:rsidR="00133152" w:rsidRDefault="00EB1C1A" w:rsidP="002421B9">
      <w:pPr>
        <w:spacing w:after="0"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t xml:space="preserve">Salah satu upaya untuk mengatasi permasalahan ini sangat diperlukan suatu proses pemberdayaan, dimana keberdayaan suatu masyarakat sangat dipengaruhi oleh berbagai faktor pendukung sebagai prasyaratnya. Diantaranya adalah faktor pendidikan, kesehatan, penguasaan akses sumber-sumber kemajuan ekonomi dan faktor sosial budaya.  </w:t>
      </w:r>
    </w:p>
    <w:p w:rsidR="00F26594" w:rsidRPr="000512D0" w:rsidRDefault="00374D95" w:rsidP="002421B9">
      <w:pPr>
        <w:spacing w:after="0"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t>Desa Rambah dengan ibu negerinya di Kumu berdiri sejak tahun 2000 dengan luas wilayah lebih kurang 44,54</w:t>
      </w:r>
      <w:r w:rsidR="00EF4DDA" w:rsidRPr="000512D0">
        <w:rPr>
          <w:rFonts w:ascii="Times New Roman" w:hAnsi="Times New Roman" w:cs="Times New Roman"/>
          <w:sz w:val="24"/>
          <w:szCs w:val="24"/>
        </w:rPr>
        <w:t xml:space="preserve"> Km</w:t>
      </w:r>
      <w:r w:rsidR="00EF4DDA" w:rsidRPr="000512D0">
        <w:rPr>
          <w:rFonts w:ascii="Times New Roman" w:hAnsi="Times New Roman" w:cs="Times New Roman"/>
          <w:sz w:val="24"/>
          <w:szCs w:val="24"/>
          <w:vertAlign w:val="superscript"/>
        </w:rPr>
        <w:t>2</w:t>
      </w:r>
      <w:r w:rsidR="00F26594" w:rsidRPr="000512D0">
        <w:rPr>
          <w:rFonts w:ascii="Times New Roman" w:hAnsi="Times New Roman" w:cs="Times New Roman"/>
          <w:sz w:val="24"/>
          <w:szCs w:val="24"/>
        </w:rPr>
        <w:t>.</w:t>
      </w:r>
    </w:p>
    <w:p w:rsidR="00ED5FE5" w:rsidRPr="000512D0" w:rsidRDefault="00374D95" w:rsidP="002421B9">
      <w:pPr>
        <w:spacing w:after="0"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t>Program Pemberdayaan Desa, Usaha Ekonomi Desa Simpan Pinjam (UED-SP) masuk ke</w:t>
      </w:r>
      <w:r w:rsidR="00F52140">
        <w:rPr>
          <w:rFonts w:ascii="Times New Roman" w:hAnsi="Times New Roman" w:cs="Times New Roman"/>
          <w:sz w:val="24"/>
          <w:szCs w:val="24"/>
        </w:rPr>
        <w:t xml:space="preserve"> D</w:t>
      </w:r>
      <w:r w:rsidRPr="000512D0">
        <w:rPr>
          <w:rFonts w:ascii="Times New Roman" w:hAnsi="Times New Roman" w:cs="Times New Roman"/>
          <w:sz w:val="24"/>
          <w:szCs w:val="24"/>
        </w:rPr>
        <w:t xml:space="preserve">esa Rambah sekitar Bulan Mei tahun 2011. Desa Rambah memperoleh dana sebesar Rp </w:t>
      </w:r>
      <w:r w:rsidRPr="000512D0">
        <w:rPr>
          <w:rFonts w:ascii="Times New Roman" w:hAnsi="Times New Roman" w:cs="Times New Roman"/>
          <w:b/>
          <w:sz w:val="24"/>
          <w:szCs w:val="24"/>
        </w:rPr>
        <w:t>500.000.000</w:t>
      </w:r>
      <w:r w:rsidRPr="000512D0">
        <w:rPr>
          <w:rFonts w:ascii="Times New Roman" w:hAnsi="Times New Roman" w:cs="Times New Roman"/>
          <w:sz w:val="24"/>
          <w:szCs w:val="24"/>
        </w:rPr>
        <w:t xml:space="preserve"> dari APBD Provinsi Riau. Setelah melalui beberapa proses yang dimulai dari </w:t>
      </w:r>
      <w:r w:rsidR="00F26594" w:rsidRPr="000512D0">
        <w:rPr>
          <w:rFonts w:ascii="Times New Roman" w:hAnsi="Times New Roman" w:cs="Times New Roman"/>
          <w:sz w:val="24"/>
          <w:szCs w:val="24"/>
        </w:rPr>
        <w:t>Musyawarah Desa (</w:t>
      </w:r>
      <w:r w:rsidRPr="000512D0">
        <w:rPr>
          <w:rFonts w:ascii="Times New Roman" w:hAnsi="Times New Roman" w:cs="Times New Roman"/>
          <w:sz w:val="24"/>
          <w:szCs w:val="24"/>
        </w:rPr>
        <w:t>MD</w:t>
      </w:r>
      <w:r w:rsidR="00F26594" w:rsidRPr="000512D0">
        <w:rPr>
          <w:rFonts w:ascii="Times New Roman" w:hAnsi="Times New Roman" w:cs="Times New Roman"/>
          <w:sz w:val="24"/>
          <w:szCs w:val="24"/>
        </w:rPr>
        <w:t>)</w:t>
      </w:r>
      <w:r w:rsidRPr="000512D0">
        <w:rPr>
          <w:rFonts w:ascii="Times New Roman" w:hAnsi="Times New Roman" w:cs="Times New Roman"/>
          <w:sz w:val="24"/>
          <w:szCs w:val="24"/>
        </w:rPr>
        <w:t>, Mus</w:t>
      </w:r>
      <w:r w:rsidR="00F26594" w:rsidRPr="000512D0">
        <w:rPr>
          <w:rFonts w:ascii="Times New Roman" w:hAnsi="Times New Roman" w:cs="Times New Roman"/>
          <w:sz w:val="24"/>
          <w:szCs w:val="24"/>
        </w:rPr>
        <w:t xml:space="preserve">yawarah </w:t>
      </w:r>
      <w:r w:rsidRPr="000512D0">
        <w:rPr>
          <w:rFonts w:ascii="Times New Roman" w:hAnsi="Times New Roman" w:cs="Times New Roman"/>
          <w:sz w:val="24"/>
          <w:szCs w:val="24"/>
        </w:rPr>
        <w:t>Dus</w:t>
      </w:r>
      <w:r w:rsidR="00F26594" w:rsidRPr="000512D0">
        <w:rPr>
          <w:rFonts w:ascii="Times New Roman" w:hAnsi="Times New Roman" w:cs="Times New Roman"/>
          <w:sz w:val="24"/>
          <w:szCs w:val="24"/>
        </w:rPr>
        <w:t>un (</w:t>
      </w:r>
      <w:r w:rsidRPr="000512D0">
        <w:rPr>
          <w:rFonts w:ascii="Times New Roman" w:hAnsi="Times New Roman" w:cs="Times New Roman"/>
          <w:sz w:val="24"/>
          <w:szCs w:val="24"/>
        </w:rPr>
        <w:t>M</w:t>
      </w:r>
      <w:r w:rsidR="00F26594" w:rsidRPr="000512D0">
        <w:rPr>
          <w:rFonts w:ascii="Times New Roman" w:hAnsi="Times New Roman" w:cs="Times New Roman"/>
          <w:sz w:val="24"/>
          <w:szCs w:val="24"/>
        </w:rPr>
        <w:t xml:space="preserve">usdus), </w:t>
      </w:r>
      <w:r w:rsidRPr="000512D0">
        <w:rPr>
          <w:rFonts w:ascii="Times New Roman" w:hAnsi="Times New Roman" w:cs="Times New Roman"/>
          <w:sz w:val="24"/>
          <w:szCs w:val="24"/>
        </w:rPr>
        <w:t>dilanjutkan  dengan pencairan</w:t>
      </w:r>
      <w:r w:rsidR="00ED5FE5" w:rsidRPr="000512D0">
        <w:rPr>
          <w:rFonts w:ascii="Times New Roman" w:hAnsi="Times New Roman" w:cs="Times New Roman"/>
          <w:sz w:val="24"/>
          <w:szCs w:val="24"/>
        </w:rPr>
        <w:t xml:space="preserve"> dari Bank Riau Kepri dan penyerahan kepada ma</w:t>
      </w:r>
      <w:r w:rsidR="00455A56" w:rsidRPr="000512D0">
        <w:rPr>
          <w:rFonts w:ascii="Times New Roman" w:hAnsi="Times New Roman" w:cs="Times New Roman"/>
          <w:sz w:val="24"/>
          <w:szCs w:val="24"/>
        </w:rPr>
        <w:t>s</w:t>
      </w:r>
      <w:r w:rsidR="00ED5FE5" w:rsidRPr="000512D0">
        <w:rPr>
          <w:rFonts w:ascii="Times New Roman" w:hAnsi="Times New Roman" w:cs="Times New Roman"/>
          <w:sz w:val="24"/>
          <w:szCs w:val="24"/>
        </w:rPr>
        <w:t xml:space="preserve">yarakat (Pemanfaat) dalam bentuk </w:t>
      </w:r>
      <w:r w:rsidR="00455A56" w:rsidRPr="000512D0">
        <w:rPr>
          <w:rFonts w:ascii="Times New Roman" w:hAnsi="Times New Roman" w:cs="Times New Roman"/>
          <w:sz w:val="24"/>
          <w:szCs w:val="24"/>
        </w:rPr>
        <w:t>kredit</w:t>
      </w:r>
      <w:r w:rsidR="00ED5FE5" w:rsidRPr="000512D0">
        <w:rPr>
          <w:rFonts w:ascii="Times New Roman" w:hAnsi="Times New Roman" w:cs="Times New Roman"/>
          <w:sz w:val="24"/>
          <w:szCs w:val="24"/>
        </w:rPr>
        <w:t xml:space="preserve">. </w:t>
      </w:r>
    </w:p>
    <w:p w:rsidR="00855447" w:rsidRDefault="00F11563" w:rsidP="00A957CD">
      <w:pPr>
        <w:spacing w:after="0" w:line="240" w:lineRule="auto"/>
        <w:ind w:firstLine="720"/>
        <w:jc w:val="both"/>
        <w:rPr>
          <w:rFonts w:ascii="Times New Roman" w:hAnsi="Times New Roman" w:cs="Times New Roman"/>
          <w:sz w:val="24"/>
          <w:szCs w:val="24"/>
        </w:rPr>
      </w:pPr>
      <w:r w:rsidRPr="000512D0">
        <w:rPr>
          <w:rFonts w:ascii="Times New Roman" w:eastAsia="Calibri" w:hAnsi="Times New Roman" w:cs="Times New Roman"/>
          <w:sz w:val="24"/>
          <w:szCs w:val="24"/>
        </w:rPr>
        <w:t>Perkembangan Dana UED-SP Kumu Ja</w:t>
      </w:r>
      <w:r>
        <w:rPr>
          <w:rFonts w:ascii="Times New Roman" w:eastAsia="Calibri" w:hAnsi="Times New Roman" w:cs="Times New Roman"/>
          <w:sz w:val="24"/>
          <w:szCs w:val="24"/>
        </w:rPr>
        <w:t xml:space="preserve">ya Desa Rambah Kecamatan Rambah </w:t>
      </w:r>
      <w:r w:rsidRPr="000512D0">
        <w:rPr>
          <w:rFonts w:ascii="Times New Roman" w:eastAsia="Calibri" w:hAnsi="Times New Roman" w:cs="Times New Roman"/>
          <w:sz w:val="24"/>
          <w:szCs w:val="24"/>
        </w:rPr>
        <w:t xml:space="preserve">Hilir Kabupaten Rokan Hulu, Sampai Dengan Bulan </w:t>
      </w:r>
      <w:r>
        <w:rPr>
          <w:rFonts w:ascii="Times New Roman" w:eastAsia="Calibri" w:hAnsi="Times New Roman" w:cs="Times New Roman"/>
          <w:sz w:val="24"/>
          <w:szCs w:val="24"/>
        </w:rPr>
        <w:t xml:space="preserve">Desember Tahun 2013 </w:t>
      </w:r>
      <w:r w:rsidR="00374D95" w:rsidRPr="000512D0">
        <w:rPr>
          <w:rFonts w:ascii="Times New Roman" w:hAnsi="Times New Roman" w:cs="Times New Roman"/>
          <w:sz w:val="24"/>
          <w:szCs w:val="24"/>
        </w:rPr>
        <w:t xml:space="preserve">Selengkapnya dapat dilihat pada </w:t>
      </w:r>
      <w:r w:rsidR="009651A5">
        <w:rPr>
          <w:rFonts w:ascii="Times New Roman" w:hAnsi="Times New Roman" w:cs="Times New Roman"/>
          <w:sz w:val="24"/>
          <w:szCs w:val="24"/>
        </w:rPr>
        <w:t>t</w:t>
      </w:r>
      <w:r w:rsidR="00374D95" w:rsidRPr="000512D0">
        <w:rPr>
          <w:rFonts w:ascii="Times New Roman" w:hAnsi="Times New Roman" w:cs="Times New Roman"/>
          <w:sz w:val="24"/>
          <w:szCs w:val="24"/>
        </w:rPr>
        <w:t>abel</w:t>
      </w:r>
      <w:r w:rsidR="00A957CD">
        <w:rPr>
          <w:rFonts w:ascii="Times New Roman" w:hAnsi="Times New Roman" w:cs="Times New Roman"/>
          <w:sz w:val="24"/>
          <w:szCs w:val="24"/>
        </w:rPr>
        <w:t>1.3 dibawah</w:t>
      </w:r>
      <w:r>
        <w:rPr>
          <w:rFonts w:ascii="Times New Roman" w:hAnsi="Times New Roman" w:cs="Times New Roman"/>
          <w:sz w:val="24"/>
          <w:szCs w:val="24"/>
        </w:rPr>
        <w:t xml:space="preserve"> ini</w:t>
      </w:r>
      <w:r w:rsidR="00ED5FE5" w:rsidRPr="000512D0">
        <w:rPr>
          <w:rFonts w:ascii="Times New Roman" w:hAnsi="Times New Roman" w:cs="Times New Roman"/>
          <w:sz w:val="24"/>
          <w:szCs w:val="24"/>
        </w:rPr>
        <w:t>.</w:t>
      </w:r>
    </w:p>
    <w:p w:rsidR="00374D95" w:rsidRPr="000512D0" w:rsidRDefault="00ED5FE5" w:rsidP="002421B9">
      <w:pPr>
        <w:spacing w:after="0" w:line="240" w:lineRule="auto"/>
        <w:ind w:left="1440" w:hanging="1440"/>
        <w:rPr>
          <w:rFonts w:ascii="Times New Roman" w:eastAsia="Calibri" w:hAnsi="Times New Roman" w:cs="Times New Roman"/>
          <w:sz w:val="24"/>
          <w:szCs w:val="24"/>
        </w:rPr>
      </w:pPr>
      <w:r w:rsidRPr="000512D0">
        <w:rPr>
          <w:rFonts w:ascii="Times New Roman" w:eastAsia="Calibri" w:hAnsi="Times New Roman" w:cs="Times New Roman"/>
          <w:sz w:val="24"/>
          <w:szCs w:val="24"/>
        </w:rPr>
        <w:lastRenderedPageBreak/>
        <w:t xml:space="preserve">Tabel 1.3. </w:t>
      </w:r>
      <w:r w:rsidRPr="000512D0">
        <w:rPr>
          <w:rFonts w:ascii="Times New Roman" w:eastAsia="Calibri" w:hAnsi="Times New Roman" w:cs="Times New Roman"/>
          <w:sz w:val="24"/>
          <w:szCs w:val="24"/>
        </w:rPr>
        <w:tab/>
        <w:t xml:space="preserve">Perkembangan Dana UED-SP Kumu Jaya Desa Rambah Kecamatan Rambah Hilir Kabupaten Rokan Hulu, Sampai Dengan Bulan </w:t>
      </w:r>
      <w:r w:rsidR="00F52140">
        <w:rPr>
          <w:rFonts w:ascii="Times New Roman" w:eastAsia="Calibri" w:hAnsi="Times New Roman" w:cs="Times New Roman"/>
          <w:sz w:val="24"/>
          <w:szCs w:val="24"/>
        </w:rPr>
        <w:t>Desember T</w:t>
      </w:r>
      <w:r w:rsidRPr="000512D0">
        <w:rPr>
          <w:rFonts w:ascii="Times New Roman" w:eastAsia="Calibri" w:hAnsi="Times New Roman" w:cs="Times New Roman"/>
          <w:sz w:val="24"/>
          <w:szCs w:val="24"/>
        </w:rPr>
        <w:t>ahun 2013.</w:t>
      </w:r>
    </w:p>
    <w:p w:rsidR="00374D95" w:rsidRPr="000512D0" w:rsidRDefault="00374D95" w:rsidP="002421B9">
      <w:pPr>
        <w:spacing w:after="0" w:line="240" w:lineRule="auto"/>
        <w:jc w:val="center"/>
        <w:rPr>
          <w:rFonts w:ascii="Times New Roman" w:eastAsia="Calibri" w:hAnsi="Times New Roman" w:cs="Times New Roman"/>
          <w:b/>
          <w:sz w:val="24"/>
          <w:szCs w:val="24"/>
        </w:rPr>
      </w:pPr>
    </w:p>
    <w:tbl>
      <w:tblPr>
        <w:tblStyle w:val="TableGrid"/>
        <w:tblW w:w="8080" w:type="dxa"/>
        <w:tblInd w:w="108" w:type="dxa"/>
        <w:tblLook w:val="04A0"/>
      </w:tblPr>
      <w:tblGrid>
        <w:gridCol w:w="510"/>
        <w:gridCol w:w="3601"/>
        <w:gridCol w:w="1915"/>
        <w:gridCol w:w="2054"/>
      </w:tblGrid>
      <w:tr w:rsidR="00374D95" w:rsidRPr="000512D0" w:rsidTr="003971BA">
        <w:tc>
          <w:tcPr>
            <w:tcW w:w="510" w:type="dxa"/>
          </w:tcPr>
          <w:p w:rsidR="00374D95" w:rsidRPr="000512D0" w:rsidRDefault="00374D95" w:rsidP="002421B9">
            <w:pPr>
              <w:jc w:val="center"/>
              <w:rPr>
                <w:rFonts w:eastAsia="Calibri"/>
                <w:b/>
                <w:sz w:val="24"/>
                <w:szCs w:val="24"/>
              </w:rPr>
            </w:pPr>
            <w:r w:rsidRPr="000512D0">
              <w:rPr>
                <w:rFonts w:eastAsia="Calibri"/>
                <w:b/>
                <w:sz w:val="24"/>
                <w:szCs w:val="24"/>
              </w:rPr>
              <w:t>No</w:t>
            </w:r>
          </w:p>
        </w:tc>
        <w:tc>
          <w:tcPr>
            <w:tcW w:w="3601" w:type="dxa"/>
          </w:tcPr>
          <w:p w:rsidR="00374D95" w:rsidRPr="000512D0" w:rsidRDefault="00374D95" w:rsidP="002421B9">
            <w:pPr>
              <w:jc w:val="center"/>
              <w:rPr>
                <w:rFonts w:eastAsia="Calibri"/>
                <w:b/>
                <w:sz w:val="24"/>
                <w:szCs w:val="24"/>
              </w:rPr>
            </w:pPr>
            <w:r w:rsidRPr="000512D0">
              <w:rPr>
                <w:rFonts w:eastAsia="Calibri"/>
                <w:b/>
                <w:sz w:val="24"/>
                <w:szCs w:val="24"/>
              </w:rPr>
              <w:t>Uraian</w:t>
            </w:r>
          </w:p>
        </w:tc>
        <w:tc>
          <w:tcPr>
            <w:tcW w:w="1915" w:type="dxa"/>
          </w:tcPr>
          <w:p w:rsidR="00374D95" w:rsidRPr="000512D0" w:rsidRDefault="00374D95" w:rsidP="002421B9">
            <w:pPr>
              <w:jc w:val="center"/>
              <w:rPr>
                <w:rFonts w:eastAsia="Calibri"/>
                <w:b/>
                <w:sz w:val="24"/>
                <w:szCs w:val="24"/>
              </w:rPr>
            </w:pPr>
            <w:r w:rsidRPr="000512D0">
              <w:rPr>
                <w:rFonts w:eastAsia="Calibri"/>
                <w:b/>
                <w:sz w:val="24"/>
                <w:szCs w:val="24"/>
              </w:rPr>
              <w:t>Keterangan</w:t>
            </w:r>
          </w:p>
        </w:tc>
        <w:tc>
          <w:tcPr>
            <w:tcW w:w="2054" w:type="dxa"/>
          </w:tcPr>
          <w:p w:rsidR="00374D95" w:rsidRPr="000512D0" w:rsidRDefault="00374D95" w:rsidP="002421B9">
            <w:pPr>
              <w:jc w:val="center"/>
              <w:rPr>
                <w:rFonts w:eastAsia="Calibri"/>
                <w:b/>
                <w:sz w:val="24"/>
                <w:szCs w:val="24"/>
              </w:rPr>
            </w:pPr>
            <w:r w:rsidRPr="000512D0">
              <w:rPr>
                <w:rFonts w:eastAsia="Calibri"/>
                <w:b/>
                <w:sz w:val="24"/>
                <w:szCs w:val="24"/>
              </w:rPr>
              <w:t>Jumlah</w:t>
            </w:r>
          </w:p>
        </w:tc>
      </w:tr>
      <w:tr w:rsidR="00374D95" w:rsidRPr="000512D0" w:rsidTr="003971BA">
        <w:tc>
          <w:tcPr>
            <w:tcW w:w="510" w:type="dxa"/>
          </w:tcPr>
          <w:p w:rsidR="00374D95" w:rsidRPr="000512D0" w:rsidRDefault="00374D95" w:rsidP="002421B9">
            <w:pPr>
              <w:jc w:val="center"/>
              <w:rPr>
                <w:rFonts w:eastAsia="Calibri"/>
                <w:b/>
                <w:sz w:val="24"/>
                <w:szCs w:val="24"/>
              </w:rPr>
            </w:pPr>
            <w:r w:rsidRPr="000512D0">
              <w:rPr>
                <w:rFonts w:eastAsia="Calibri"/>
                <w:b/>
                <w:sz w:val="24"/>
                <w:szCs w:val="24"/>
              </w:rPr>
              <w:t>1</w:t>
            </w:r>
          </w:p>
        </w:tc>
        <w:tc>
          <w:tcPr>
            <w:tcW w:w="3601" w:type="dxa"/>
          </w:tcPr>
          <w:p w:rsidR="00374D95" w:rsidRPr="000512D0" w:rsidRDefault="00374D95" w:rsidP="002421B9">
            <w:pPr>
              <w:jc w:val="both"/>
              <w:rPr>
                <w:rFonts w:eastAsia="Calibri"/>
                <w:b/>
                <w:sz w:val="24"/>
                <w:szCs w:val="24"/>
              </w:rPr>
            </w:pPr>
            <w:r w:rsidRPr="000512D0">
              <w:rPr>
                <w:rFonts w:eastAsia="Calibri"/>
                <w:b/>
                <w:sz w:val="24"/>
                <w:szCs w:val="24"/>
              </w:rPr>
              <w:t>Dana Awal dari Provinsi Riau</w:t>
            </w:r>
          </w:p>
        </w:tc>
        <w:tc>
          <w:tcPr>
            <w:tcW w:w="1915" w:type="dxa"/>
          </w:tcPr>
          <w:p w:rsidR="00374D95" w:rsidRPr="000512D0" w:rsidRDefault="00374D95" w:rsidP="002421B9">
            <w:pPr>
              <w:jc w:val="center"/>
              <w:rPr>
                <w:rFonts w:eastAsia="Calibri"/>
                <w:b/>
                <w:sz w:val="24"/>
                <w:szCs w:val="24"/>
              </w:rPr>
            </w:pPr>
            <w:r w:rsidRPr="000512D0">
              <w:rPr>
                <w:rFonts w:eastAsia="Calibri"/>
                <w:b/>
                <w:sz w:val="24"/>
                <w:szCs w:val="24"/>
              </w:rPr>
              <w:t>Rp 500.000.000</w:t>
            </w:r>
          </w:p>
        </w:tc>
        <w:tc>
          <w:tcPr>
            <w:tcW w:w="2054" w:type="dxa"/>
          </w:tcPr>
          <w:p w:rsidR="00374D95" w:rsidRPr="000512D0" w:rsidRDefault="00374D95" w:rsidP="002421B9">
            <w:pPr>
              <w:jc w:val="both"/>
              <w:rPr>
                <w:rFonts w:eastAsia="Calibri"/>
                <w:sz w:val="24"/>
                <w:szCs w:val="24"/>
                <w:lang w:val="de-DE"/>
              </w:rPr>
            </w:pPr>
          </w:p>
        </w:tc>
      </w:tr>
      <w:tr w:rsidR="00374D95" w:rsidRPr="000512D0" w:rsidTr="003971BA">
        <w:tc>
          <w:tcPr>
            <w:tcW w:w="510" w:type="dxa"/>
          </w:tcPr>
          <w:p w:rsidR="00374D95" w:rsidRPr="000512D0" w:rsidRDefault="00374D95" w:rsidP="002421B9">
            <w:pPr>
              <w:jc w:val="center"/>
              <w:rPr>
                <w:rFonts w:eastAsia="Calibri"/>
                <w:b/>
                <w:sz w:val="24"/>
                <w:szCs w:val="24"/>
              </w:rPr>
            </w:pPr>
            <w:r w:rsidRPr="000512D0">
              <w:rPr>
                <w:rFonts w:eastAsia="Calibri"/>
                <w:b/>
                <w:sz w:val="24"/>
                <w:szCs w:val="24"/>
              </w:rPr>
              <w:t>2</w:t>
            </w:r>
          </w:p>
        </w:tc>
        <w:tc>
          <w:tcPr>
            <w:tcW w:w="3601" w:type="dxa"/>
          </w:tcPr>
          <w:p w:rsidR="00374D95" w:rsidRPr="000512D0" w:rsidRDefault="00374D95" w:rsidP="002421B9">
            <w:pPr>
              <w:jc w:val="both"/>
              <w:rPr>
                <w:rFonts w:eastAsia="Calibri"/>
                <w:b/>
                <w:sz w:val="24"/>
                <w:szCs w:val="24"/>
              </w:rPr>
            </w:pPr>
            <w:r w:rsidRPr="000512D0">
              <w:rPr>
                <w:rFonts w:eastAsia="Calibri"/>
                <w:b/>
                <w:sz w:val="24"/>
                <w:szCs w:val="24"/>
              </w:rPr>
              <w:t>Jumlah Pemanfaat dan Perkembangan Transaksi</w:t>
            </w:r>
          </w:p>
        </w:tc>
        <w:tc>
          <w:tcPr>
            <w:tcW w:w="1915" w:type="dxa"/>
          </w:tcPr>
          <w:p w:rsidR="00374D95" w:rsidRPr="000512D0" w:rsidRDefault="00374D95" w:rsidP="002421B9">
            <w:pPr>
              <w:jc w:val="center"/>
              <w:rPr>
                <w:rFonts w:eastAsia="Calibri"/>
                <w:sz w:val="24"/>
                <w:szCs w:val="24"/>
                <w:lang w:val="de-DE"/>
              </w:rPr>
            </w:pPr>
          </w:p>
        </w:tc>
        <w:tc>
          <w:tcPr>
            <w:tcW w:w="2054" w:type="dxa"/>
          </w:tcPr>
          <w:p w:rsidR="00374D95" w:rsidRPr="000512D0" w:rsidRDefault="00374D95" w:rsidP="002421B9">
            <w:pPr>
              <w:jc w:val="both"/>
              <w:rPr>
                <w:rFonts w:eastAsia="Calibri"/>
                <w:sz w:val="24"/>
                <w:szCs w:val="24"/>
                <w:lang w:val="de-DE"/>
              </w:rPr>
            </w:pP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a</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 xml:space="preserve">Perdagangan </w:t>
            </w:r>
          </w:p>
        </w:tc>
        <w:tc>
          <w:tcPr>
            <w:tcW w:w="1915" w:type="dxa"/>
          </w:tcPr>
          <w:p w:rsidR="00374D95" w:rsidRPr="000512D0" w:rsidRDefault="003E4709" w:rsidP="002421B9">
            <w:pPr>
              <w:jc w:val="center"/>
              <w:rPr>
                <w:rFonts w:eastAsia="Calibri"/>
                <w:sz w:val="24"/>
                <w:szCs w:val="24"/>
              </w:rPr>
            </w:pPr>
            <w:r>
              <w:rPr>
                <w:rFonts w:eastAsia="Calibri"/>
                <w:sz w:val="24"/>
                <w:szCs w:val="24"/>
              </w:rPr>
              <w:t>6</w:t>
            </w:r>
            <w:r w:rsidR="00855447" w:rsidRPr="000512D0">
              <w:rPr>
                <w:rFonts w:eastAsia="Calibri"/>
                <w:sz w:val="24"/>
                <w:szCs w:val="24"/>
              </w:rPr>
              <w:t>1</w:t>
            </w:r>
            <w:r w:rsidR="00374D95" w:rsidRPr="000512D0">
              <w:rPr>
                <w:rFonts w:eastAsia="Calibri"/>
                <w:sz w:val="24"/>
                <w:szCs w:val="24"/>
              </w:rPr>
              <w:t xml:space="preserve"> orang</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 xml:space="preserve">Rp </w:t>
            </w:r>
            <w:r w:rsidR="00C71D9D">
              <w:rPr>
                <w:rFonts w:eastAsia="Calibri"/>
                <w:sz w:val="24"/>
                <w:szCs w:val="24"/>
              </w:rPr>
              <w:t>574</w:t>
            </w:r>
            <w:r w:rsidRPr="000512D0">
              <w:rPr>
                <w:rFonts w:eastAsia="Calibri"/>
                <w:sz w:val="24"/>
                <w:szCs w:val="24"/>
              </w:rPr>
              <w:t>.000.000</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b</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 xml:space="preserve">Pertanian </w:t>
            </w:r>
          </w:p>
        </w:tc>
        <w:tc>
          <w:tcPr>
            <w:tcW w:w="1915" w:type="dxa"/>
          </w:tcPr>
          <w:p w:rsidR="00374D95" w:rsidRPr="000512D0" w:rsidRDefault="00374D95" w:rsidP="002421B9">
            <w:pPr>
              <w:jc w:val="center"/>
              <w:rPr>
                <w:rFonts w:eastAsia="Calibri"/>
                <w:sz w:val="24"/>
                <w:szCs w:val="24"/>
              </w:rPr>
            </w:pPr>
            <w:r w:rsidRPr="000512D0">
              <w:rPr>
                <w:rFonts w:eastAsia="Calibri"/>
                <w:sz w:val="24"/>
                <w:szCs w:val="24"/>
              </w:rPr>
              <w:t xml:space="preserve"> 1 orang</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Rp 5.000.000</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c</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Perkebunan</w:t>
            </w:r>
          </w:p>
        </w:tc>
        <w:tc>
          <w:tcPr>
            <w:tcW w:w="1915" w:type="dxa"/>
          </w:tcPr>
          <w:p w:rsidR="00374D95" w:rsidRPr="000512D0" w:rsidRDefault="003E4709" w:rsidP="002421B9">
            <w:pPr>
              <w:jc w:val="center"/>
              <w:rPr>
                <w:rFonts w:eastAsia="Calibri"/>
                <w:sz w:val="24"/>
                <w:szCs w:val="24"/>
              </w:rPr>
            </w:pPr>
            <w:r>
              <w:rPr>
                <w:rFonts w:eastAsia="Calibri"/>
                <w:sz w:val="24"/>
                <w:szCs w:val="24"/>
              </w:rPr>
              <w:t>108</w:t>
            </w:r>
            <w:r w:rsidR="00374D95" w:rsidRPr="000512D0">
              <w:rPr>
                <w:rFonts w:eastAsia="Calibri"/>
                <w:sz w:val="24"/>
                <w:szCs w:val="24"/>
              </w:rPr>
              <w:t xml:space="preserve"> orang</w:t>
            </w:r>
          </w:p>
        </w:tc>
        <w:tc>
          <w:tcPr>
            <w:tcW w:w="2054" w:type="dxa"/>
          </w:tcPr>
          <w:p w:rsidR="00374D95" w:rsidRPr="000512D0" w:rsidRDefault="003971BA" w:rsidP="002421B9">
            <w:pPr>
              <w:jc w:val="right"/>
              <w:rPr>
                <w:rFonts w:eastAsia="Calibri"/>
                <w:sz w:val="24"/>
                <w:szCs w:val="24"/>
              </w:rPr>
            </w:pPr>
            <w:r w:rsidRPr="000512D0">
              <w:rPr>
                <w:rFonts w:eastAsia="Calibri"/>
                <w:sz w:val="24"/>
                <w:szCs w:val="24"/>
              </w:rPr>
              <w:t xml:space="preserve">Rp </w:t>
            </w:r>
            <w:r w:rsidR="00C71D9D">
              <w:rPr>
                <w:rFonts w:eastAsia="Calibri"/>
                <w:sz w:val="24"/>
                <w:szCs w:val="24"/>
              </w:rPr>
              <w:t>749</w:t>
            </w:r>
            <w:r w:rsidRPr="000512D0">
              <w:rPr>
                <w:rFonts w:eastAsia="Calibri"/>
                <w:sz w:val="24"/>
                <w:szCs w:val="24"/>
              </w:rPr>
              <w:t>.000.000</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d</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Perikanan</w:t>
            </w:r>
          </w:p>
        </w:tc>
        <w:tc>
          <w:tcPr>
            <w:tcW w:w="1915" w:type="dxa"/>
          </w:tcPr>
          <w:p w:rsidR="00374D95" w:rsidRPr="000512D0" w:rsidRDefault="00374D95" w:rsidP="002421B9">
            <w:pPr>
              <w:jc w:val="center"/>
              <w:rPr>
                <w:rFonts w:eastAsia="Calibri"/>
                <w:sz w:val="24"/>
                <w:szCs w:val="24"/>
              </w:rPr>
            </w:pPr>
            <w:r w:rsidRPr="000512D0">
              <w:rPr>
                <w:rFonts w:eastAsia="Calibri"/>
                <w:sz w:val="24"/>
                <w:szCs w:val="24"/>
              </w:rPr>
              <w:t>-</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e</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 xml:space="preserve">Peternakan </w:t>
            </w:r>
          </w:p>
        </w:tc>
        <w:tc>
          <w:tcPr>
            <w:tcW w:w="1915" w:type="dxa"/>
          </w:tcPr>
          <w:p w:rsidR="00374D95" w:rsidRPr="000512D0" w:rsidRDefault="00374D95" w:rsidP="002421B9">
            <w:pPr>
              <w:jc w:val="center"/>
              <w:rPr>
                <w:rFonts w:eastAsia="Calibri"/>
                <w:sz w:val="24"/>
                <w:szCs w:val="24"/>
              </w:rPr>
            </w:pPr>
            <w:r w:rsidRPr="000512D0">
              <w:rPr>
                <w:rFonts w:eastAsia="Calibri"/>
                <w:sz w:val="24"/>
                <w:szCs w:val="24"/>
              </w:rPr>
              <w:t>-</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f</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Industry Kecil</w:t>
            </w:r>
          </w:p>
        </w:tc>
        <w:tc>
          <w:tcPr>
            <w:tcW w:w="1915" w:type="dxa"/>
          </w:tcPr>
          <w:p w:rsidR="00374D95" w:rsidRPr="000512D0" w:rsidRDefault="003E4709" w:rsidP="002421B9">
            <w:pPr>
              <w:jc w:val="center"/>
              <w:rPr>
                <w:rFonts w:eastAsia="Calibri"/>
                <w:sz w:val="24"/>
                <w:szCs w:val="24"/>
              </w:rPr>
            </w:pPr>
            <w:r>
              <w:rPr>
                <w:rFonts w:eastAsia="Calibri"/>
                <w:sz w:val="24"/>
                <w:szCs w:val="24"/>
              </w:rPr>
              <w:t>2</w:t>
            </w:r>
            <w:r w:rsidR="00374D95" w:rsidRPr="000512D0">
              <w:rPr>
                <w:rFonts w:eastAsia="Calibri"/>
                <w:sz w:val="24"/>
                <w:szCs w:val="24"/>
              </w:rPr>
              <w:t xml:space="preserve"> orang</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 xml:space="preserve">Rp </w:t>
            </w:r>
            <w:r w:rsidR="00A1757E">
              <w:rPr>
                <w:rFonts w:eastAsia="Calibri"/>
                <w:sz w:val="24"/>
                <w:szCs w:val="24"/>
              </w:rPr>
              <w:t>11.</w:t>
            </w:r>
            <w:r w:rsidRPr="000512D0">
              <w:rPr>
                <w:rFonts w:eastAsia="Calibri"/>
                <w:sz w:val="24"/>
                <w:szCs w:val="24"/>
              </w:rPr>
              <w:t>000.000</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g</w:t>
            </w:r>
          </w:p>
        </w:tc>
        <w:tc>
          <w:tcPr>
            <w:tcW w:w="3601" w:type="dxa"/>
          </w:tcPr>
          <w:p w:rsidR="00374D95" w:rsidRPr="000512D0" w:rsidRDefault="00374D95" w:rsidP="002421B9">
            <w:pPr>
              <w:jc w:val="both"/>
              <w:rPr>
                <w:rFonts w:eastAsia="Calibri"/>
                <w:sz w:val="24"/>
                <w:szCs w:val="24"/>
              </w:rPr>
            </w:pPr>
            <w:r w:rsidRPr="000512D0">
              <w:rPr>
                <w:rFonts w:eastAsia="Calibri"/>
                <w:sz w:val="24"/>
                <w:szCs w:val="24"/>
              </w:rPr>
              <w:t xml:space="preserve">Jasa </w:t>
            </w:r>
          </w:p>
        </w:tc>
        <w:tc>
          <w:tcPr>
            <w:tcW w:w="1915" w:type="dxa"/>
          </w:tcPr>
          <w:p w:rsidR="00374D95" w:rsidRPr="000512D0" w:rsidRDefault="00855447" w:rsidP="002421B9">
            <w:pPr>
              <w:jc w:val="center"/>
              <w:rPr>
                <w:rFonts w:eastAsia="Calibri"/>
                <w:sz w:val="24"/>
                <w:szCs w:val="24"/>
              </w:rPr>
            </w:pPr>
            <w:r w:rsidRPr="000512D0">
              <w:rPr>
                <w:rFonts w:eastAsia="Calibri"/>
                <w:sz w:val="24"/>
                <w:szCs w:val="24"/>
              </w:rPr>
              <w:t xml:space="preserve">  1</w:t>
            </w:r>
            <w:r w:rsidR="003E4709">
              <w:rPr>
                <w:rFonts w:eastAsia="Calibri"/>
                <w:sz w:val="24"/>
                <w:szCs w:val="24"/>
              </w:rPr>
              <w:t>4</w:t>
            </w:r>
            <w:r w:rsidR="00374D95" w:rsidRPr="000512D0">
              <w:rPr>
                <w:rFonts w:eastAsia="Calibri"/>
                <w:sz w:val="24"/>
                <w:szCs w:val="24"/>
              </w:rPr>
              <w:t xml:space="preserve"> orang</w:t>
            </w:r>
          </w:p>
        </w:tc>
        <w:tc>
          <w:tcPr>
            <w:tcW w:w="2054" w:type="dxa"/>
          </w:tcPr>
          <w:p w:rsidR="00374D95" w:rsidRPr="000512D0" w:rsidRDefault="00374D95" w:rsidP="002421B9">
            <w:pPr>
              <w:jc w:val="right"/>
              <w:rPr>
                <w:rFonts w:eastAsia="Calibri"/>
                <w:sz w:val="24"/>
                <w:szCs w:val="24"/>
              </w:rPr>
            </w:pPr>
            <w:r w:rsidRPr="000512D0">
              <w:rPr>
                <w:rFonts w:eastAsia="Calibri"/>
                <w:sz w:val="24"/>
                <w:szCs w:val="24"/>
              </w:rPr>
              <w:t xml:space="preserve">Rp </w:t>
            </w:r>
            <w:r w:rsidR="00A1757E">
              <w:rPr>
                <w:rFonts w:eastAsia="Calibri"/>
                <w:sz w:val="24"/>
                <w:szCs w:val="24"/>
              </w:rPr>
              <w:t>125</w:t>
            </w:r>
            <w:r w:rsidRPr="000512D0">
              <w:rPr>
                <w:rFonts w:eastAsia="Calibri"/>
                <w:sz w:val="24"/>
                <w:szCs w:val="24"/>
              </w:rPr>
              <w:t>.000.000</w:t>
            </w:r>
          </w:p>
        </w:tc>
      </w:tr>
      <w:tr w:rsidR="00374D95" w:rsidRPr="000512D0" w:rsidTr="003971BA">
        <w:tc>
          <w:tcPr>
            <w:tcW w:w="510" w:type="dxa"/>
          </w:tcPr>
          <w:p w:rsidR="00374D95" w:rsidRPr="000512D0" w:rsidRDefault="00374D95" w:rsidP="002421B9">
            <w:pPr>
              <w:jc w:val="center"/>
              <w:rPr>
                <w:rFonts w:eastAsia="Calibri"/>
                <w:sz w:val="24"/>
                <w:szCs w:val="24"/>
              </w:rPr>
            </w:pPr>
            <w:r w:rsidRPr="000512D0">
              <w:rPr>
                <w:rFonts w:eastAsia="Calibri"/>
                <w:sz w:val="24"/>
                <w:szCs w:val="24"/>
              </w:rPr>
              <w:t>3</w:t>
            </w:r>
          </w:p>
        </w:tc>
        <w:tc>
          <w:tcPr>
            <w:tcW w:w="3601" w:type="dxa"/>
          </w:tcPr>
          <w:p w:rsidR="00374D95" w:rsidRPr="00B22453" w:rsidRDefault="00374D95" w:rsidP="002421B9">
            <w:pPr>
              <w:jc w:val="both"/>
              <w:rPr>
                <w:rFonts w:eastAsia="Calibri"/>
                <w:b/>
                <w:sz w:val="24"/>
                <w:szCs w:val="24"/>
              </w:rPr>
            </w:pPr>
            <w:r w:rsidRPr="00B22453">
              <w:rPr>
                <w:rFonts w:eastAsia="Calibri"/>
                <w:b/>
                <w:sz w:val="24"/>
                <w:szCs w:val="24"/>
              </w:rPr>
              <w:t xml:space="preserve">Jumlah Total </w:t>
            </w:r>
          </w:p>
        </w:tc>
        <w:tc>
          <w:tcPr>
            <w:tcW w:w="1915" w:type="dxa"/>
          </w:tcPr>
          <w:p w:rsidR="00374D95" w:rsidRPr="00B22453" w:rsidRDefault="00855447" w:rsidP="002421B9">
            <w:pPr>
              <w:jc w:val="center"/>
              <w:rPr>
                <w:rFonts w:eastAsia="Calibri"/>
                <w:b/>
                <w:sz w:val="24"/>
                <w:szCs w:val="24"/>
              </w:rPr>
            </w:pPr>
            <w:r w:rsidRPr="00B22453">
              <w:rPr>
                <w:rFonts w:eastAsia="Calibri"/>
                <w:b/>
                <w:sz w:val="24"/>
                <w:szCs w:val="24"/>
              </w:rPr>
              <w:t>1</w:t>
            </w:r>
            <w:r w:rsidR="003E4709">
              <w:rPr>
                <w:rFonts w:eastAsia="Calibri"/>
                <w:b/>
                <w:sz w:val="24"/>
                <w:szCs w:val="24"/>
              </w:rPr>
              <w:t>86</w:t>
            </w:r>
            <w:r w:rsidR="00374D95" w:rsidRPr="00B22453">
              <w:rPr>
                <w:rFonts w:eastAsia="Calibri"/>
                <w:b/>
                <w:sz w:val="24"/>
                <w:szCs w:val="24"/>
              </w:rPr>
              <w:t xml:space="preserve"> orang</w:t>
            </w:r>
          </w:p>
        </w:tc>
        <w:tc>
          <w:tcPr>
            <w:tcW w:w="2054" w:type="dxa"/>
          </w:tcPr>
          <w:p w:rsidR="00374D95" w:rsidRPr="00B22453" w:rsidRDefault="00374D95" w:rsidP="002421B9">
            <w:pPr>
              <w:jc w:val="right"/>
              <w:rPr>
                <w:rFonts w:eastAsia="Calibri"/>
                <w:b/>
                <w:sz w:val="24"/>
                <w:szCs w:val="24"/>
              </w:rPr>
            </w:pPr>
            <w:r w:rsidRPr="00B22453">
              <w:rPr>
                <w:rFonts w:eastAsia="Calibri"/>
                <w:b/>
                <w:sz w:val="24"/>
                <w:szCs w:val="24"/>
              </w:rPr>
              <w:t xml:space="preserve">Rp </w:t>
            </w:r>
            <w:r w:rsidR="0039586E" w:rsidRPr="00B22453">
              <w:rPr>
                <w:rFonts w:eastAsia="Calibri"/>
                <w:b/>
                <w:sz w:val="24"/>
                <w:szCs w:val="24"/>
              </w:rPr>
              <w:t>1.</w:t>
            </w:r>
            <w:r w:rsidR="00A1757E">
              <w:rPr>
                <w:rFonts w:eastAsia="Calibri"/>
                <w:b/>
                <w:sz w:val="24"/>
                <w:szCs w:val="24"/>
              </w:rPr>
              <w:t>464</w:t>
            </w:r>
            <w:r w:rsidR="0039586E" w:rsidRPr="00B22453">
              <w:rPr>
                <w:rFonts w:eastAsia="Calibri"/>
                <w:b/>
                <w:sz w:val="24"/>
                <w:szCs w:val="24"/>
              </w:rPr>
              <w:t>.</w:t>
            </w:r>
            <w:r w:rsidRPr="00B22453">
              <w:rPr>
                <w:rFonts w:eastAsia="Calibri"/>
                <w:b/>
                <w:sz w:val="24"/>
                <w:szCs w:val="24"/>
              </w:rPr>
              <w:t>000.000</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4</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Perkembangan Dana</w:t>
            </w:r>
          </w:p>
        </w:tc>
        <w:tc>
          <w:tcPr>
            <w:tcW w:w="3969" w:type="dxa"/>
            <w:gridSpan w:val="2"/>
          </w:tcPr>
          <w:p w:rsidR="0039586E" w:rsidRPr="000512D0" w:rsidRDefault="003971BA" w:rsidP="002421B9">
            <w:pPr>
              <w:jc w:val="right"/>
              <w:rPr>
                <w:rFonts w:eastAsia="Calibri"/>
                <w:sz w:val="24"/>
                <w:szCs w:val="24"/>
                <w:lang w:val="de-DE"/>
              </w:rPr>
            </w:pPr>
            <w:r w:rsidRPr="000512D0">
              <w:rPr>
                <w:rFonts w:eastAsia="Calibri"/>
                <w:sz w:val="24"/>
                <w:szCs w:val="24"/>
              </w:rPr>
              <w:t xml:space="preserve">                            Rp    </w:t>
            </w:r>
            <w:r w:rsidR="00A1757E">
              <w:rPr>
                <w:rFonts w:eastAsia="Calibri"/>
                <w:sz w:val="24"/>
                <w:szCs w:val="24"/>
              </w:rPr>
              <w:t>97</w:t>
            </w:r>
            <w:r w:rsidRPr="000512D0">
              <w:rPr>
                <w:rFonts w:eastAsia="Calibri"/>
                <w:sz w:val="24"/>
                <w:szCs w:val="24"/>
              </w:rPr>
              <w:t>.</w:t>
            </w:r>
            <w:r w:rsidR="00A1757E">
              <w:rPr>
                <w:rFonts w:eastAsia="Calibri"/>
                <w:sz w:val="24"/>
                <w:szCs w:val="24"/>
              </w:rPr>
              <w:t>5</w:t>
            </w:r>
            <w:r w:rsidRPr="000512D0">
              <w:rPr>
                <w:rFonts w:eastAsia="Calibri"/>
                <w:sz w:val="24"/>
                <w:szCs w:val="24"/>
              </w:rPr>
              <w:t>0</w:t>
            </w:r>
            <w:r w:rsidR="00A1757E">
              <w:rPr>
                <w:rFonts w:eastAsia="Calibri"/>
                <w:sz w:val="24"/>
                <w:szCs w:val="24"/>
              </w:rPr>
              <w:t>4</w:t>
            </w:r>
            <w:r w:rsidRPr="000512D0">
              <w:rPr>
                <w:rFonts w:eastAsia="Calibri"/>
                <w:sz w:val="24"/>
                <w:szCs w:val="24"/>
              </w:rPr>
              <w:t>.</w:t>
            </w:r>
            <w:r w:rsidR="00A1757E">
              <w:rPr>
                <w:rFonts w:eastAsia="Calibri"/>
                <w:sz w:val="24"/>
                <w:szCs w:val="24"/>
              </w:rPr>
              <w:t>445</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5</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Kas</w:t>
            </w:r>
          </w:p>
        </w:tc>
        <w:tc>
          <w:tcPr>
            <w:tcW w:w="3969" w:type="dxa"/>
            <w:gridSpan w:val="2"/>
          </w:tcPr>
          <w:p w:rsidR="0039586E" w:rsidRPr="000512D0" w:rsidRDefault="003971BA" w:rsidP="002421B9">
            <w:pPr>
              <w:jc w:val="right"/>
              <w:rPr>
                <w:rFonts w:eastAsia="Calibri"/>
                <w:sz w:val="24"/>
                <w:szCs w:val="24"/>
              </w:rPr>
            </w:pPr>
            <w:r w:rsidRPr="000512D0">
              <w:rPr>
                <w:rFonts w:eastAsia="Calibri"/>
                <w:sz w:val="24"/>
                <w:szCs w:val="24"/>
              </w:rPr>
              <w:t xml:space="preserve">                                Rp      </w:t>
            </w:r>
            <w:r w:rsidR="00A1757E">
              <w:rPr>
                <w:rFonts w:eastAsia="Calibri"/>
                <w:sz w:val="24"/>
                <w:szCs w:val="24"/>
              </w:rPr>
              <w:t>7</w:t>
            </w:r>
            <w:r w:rsidRPr="000512D0">
              <w:rPr>
                <w:rFonts w:eastAsia="Calibri"/>
                <w:sz w:val="24"/>
                <w:szCs w:val="24"/>
              </w:rPr>
              <w:t>4.</w:t>
            </w:r>
            <w:r w:rsidR="00A1757E">
              <w:rPr>
                <w:rFonts w:eastAsia="Calibri"/>
                <w:sz w:val="24"/>
                <w:szCs w:val="24"/>
              </w:rPr>
              <w:t>000.000</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6</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 xml:space="preserve">Bank </w:t>
            </w:r>
          </w:p>
        </w:tc>
        <w:tc>
          <w:tcPr>
            <w:tcW w:w="3969" w:type="dxa"/>
            <w:gridSpan w:val="2"/>
          </w:tcPr>
          <w:p w:rsidR="0039586E" w:rsidRPr="000512D0" w:rsidRDefault="003971BA" w:rsidP="002421B9">
            <w:pPr>
              <w:jc w:val="right"/>
              <w:rPr>
                <w:rFonts w:eastAsia="Calibri"/>
                <w:sz w:val="24"/>
                <w:szCs w:val="24"/>
                <w:lang w:val="de-DE"/>
              </w:rPr>
            </w:pPr>
            <w:r w:rsidRPr="000512D0">
              <w:rPr>
                <w:rFonts w:eastAsia="Calibri"/>
                <w:sz w:val="24"/>
                <w:szCs w:val="24"/>
              </w:rPr>
              <w:t>Rp 8</w:t>
            </w:r>
            <w:r w:rsidR="00A1757E">
              <w:rPr>
                <w:rFonts w:eastAsia="Calibri"/>
                <w:sz w:val="24"/>
                <w:szCs w:val="24"/>
              </w:rPr>
              <w:t>6</w:t>
            </w:r>
            <w:r w:rsidRPr="000512D0">
              <w:rPr>
                <w:rFonts w:eastAsia="Calibri"/>
                <w:sz w:val="24"/>
                <w:szCs w:val="24"/>
              </w:rPr>
              <w:t>.</w:t>
            </w:r>
            <w:r w:rsidR="00A1757E">
              <w:rPr>
                <w:rFonts w:eastAsia="Calibri"/>
                <w:sz w:val="24"/>
                <w:szCs w:val="24"/>
              </w:rPr>
              <w:t>797</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7</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Tingkat Pengembalian</w:t>
            </w:r>
          </w:p>
        </w:tc>
        <w:tc>
          <w:tcPr>
            <w:tcW w:w="3969" w:type="dxa"/>
            <w:gridSpan w:val="2"/>
          </w:tcPr>
          <w:p w:rsidR="0039586E" w:rsidRPr="000512D0" w:rsidRDefault="003971BA" w:rsidP="002421B9">
            <w:pPr>
              <w:jc w:val="right"/>
              <w:rPr>
                <w:rFonts w:eastAsia="Calibri"/>
                <w:sz w:val="24"/>
                <w:szCs w:val="24"/>
              </w:rPr>
            </w:pPr>
            <w:r w:rsidRPr="000512D0">
              <w:rPr>
                <w:rFonts w:eastAsia="Calibri"/>
                <w:sz w:val="24"/>
                <w:szCs w:val="24"/>
              </w:rPr>
              <w:t>9</w:t>
            </w:r>
            <w:r w:rsidR="00A1757E">
              <w:rPr>
                <w:rFonts w:eastAsia="Calibri"/>
                <w:sz w:val="24"/>
                <w:szCs w:val="24"/>
              </w:rPr>
              <w:t>8</w:t>
            </w:r>
            <w:r w:rsidRPr="000512D0">
              <w:rPr>
                <w:rFonts w:eastAsia="Calibri"/>
                <w:sz w:val="24"/>
                <w:szCs w:val="24"/>
              </w:rPr>
              <w:t>%</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8</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Tunggakan</w:t>
            </w:r>
          </w:p>
        </w:tc>
        <w:tc>
          <w:tcPr>
            <w:tcW w:w="3969" w:type="dxa"/>
            <w:gridSpan w:val="2"/>
          </w:tcPr>
          <w:p w:rsidR="0039586E" w:rsidRPr="000512D0" w:rsidRDefault="0039586E" w:rsidP="002421B9">
            <w:pPr>
              <w:jc w:val="right"/>
              <w:rPr>
                <w:rFonts w:eastAsia="Calibri"/>
                <w:sz w:val="24"/>
                <w:szCs w:val="24"/>
              </w:rPr>
            </w:pPr>
            <w:r w:rsidRPr="000512D0">
              <w:rPr>
                <w:rFonts w:eastAsia="Calibri"/>
                <w:sz w:val="24"/>
                <w:szCs w:val="24"/>
              </w:rPr>
              <w:t xml:space="preserve">Rp </w:t>
            </w:r>
            <w:r w:rsidR="003971BA" w:rsidRPr="000512D0">
              <w:rPr>
                <w:rFonts w:eastAsia="Calibri"/>
                <w:sz w:val="24"/>
                <w:szCs w:val="24"/>
              </w:rPr>
              <w:t>3</w:t>
            </w:r>
            <w:r w:rsidR="00A1757E">
              <w:rPr>
                <w:rFonts w:eastAsia="Calibri"/>
                <w:sz w:val="24"/>
                <w:szCs w:val="24"/>
              </w:rPr>
              <w:t>8</w:t>
            </w:r>
            <w:r w:rsidR="003971BA" w:rsidRPr="000512D0">
              <w:rPr>
                <w:rFonts w:eastAsia="Calibri"/>
                <w:sz w:val="24"/>
                <w:szCs w:val="24"/>
              </w:rPr>
              <w:t>.</w:t>
            </w:r>
            <w:r w:rsidR="00A1757E">
              <w:rPr>
                <w:rFonts w:eastAsia="Calibri"/>
                <w:sz w:val="24"/>
                <w:szCs w:val="24"/>
              </w:rPr>
              <w:t>952</w:t>
            </w:r>
            <w:r w:rsidR="003971BA" w:rsidRPr="000512D0">
              <w:rPr>
                <w:rFonts w:eastAsia="Calibri"/>
                <w:sz w:val="24"/>
                <w:szCs w:val="24"/>
              </w:rPr>
              <w:t>.</w:t>
            </w:r>
            <w:r w:rsidR="00A1757E">
              <w:rPr>
                <w:rFonts w:eastAsia="Calibri"/>
                <w:sz w:val="24"/>
                <w:szCs w:val="24"/>
              </w:rPr>
              <w:t>222</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9</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 xml:space="preserve">Dana Beredar diMasyarakat </w:t>
            </w:r>
          </w:p>
        </w:tc>
        <w:tc>
          <w:tcPr>
            <w:tcW w:w="3969" w:type="dxa"/>
            <w:gridSpan w:val="2"/>
          </w:tcPr>
          <w:p w:rsidR="0039586E" w:rsidRPr="000512D0" w:rsidRDefault="003971BA" w:rsidP="002421B9">
            <w:pPr>
              <w:jc w:val="right"/>
              <w:rPr>
                <w:rFonts w:eastAsia="Calibri"/>
                <w:sz w:val="24"/>
                <w:szCs w:val="24"/>
              </w:rPr>
            </w:pPr>
            <w:r w:rsidRPr="000512D0">
              <w:rPr>
                <w:rFonts w:eastAsia="Calibri"/>
                <w:sz w:val="24"/>
                <w:szCs w:val="24"/>
              </w:rPr>
              <w:t>Rp 4</w:t>
            </w:r>
            <w:r w:rsidR="00A1757E">
              <w:rPr>
                <w:rFonts w:eastAsia="Calibri"/>
                <w:sz w:val="24"/>
                <w:szCs w:val="24"/>
              </w:rPr>
              <w:t>90</w:t>
            </w:r>
            <w:r w:rsidRPr="000512D0">
              <w:rPr>
                <w:rFonts w:eastAsia="Calibri"/>
                <w:sz w:val="24"/>
                <w:szCs w:val="24"/>
              </w:rPr>
              <w:t>.</w:t>
            </w:r>
            <w:r w:rsidR="00A1757E">
              <w:rPr>
                <w:rFonts w:eastAsia="Calibri"/>
                <w:sz w:val="24"/>
                <w:szCs w:val="24"/>
              </w:rPr>
              <w:t>243</w:t>
            </w:r>
            <w:r w:rsidRPr="000512D0">
              <w:rPr>
                <w:rFonts w:eastAsia="Calibri"/>
                <w:sz w:val="24"/>
                <w:szCs w:val="24"/>
              </w:rPr>
              <w:t>.000</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10</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Total SHU</w:t>
            </w:r>
          </w:p>
        </w:tc>
        <w:tc>
          <w:tcPr>
            <w:tcW w:w="3969" w:type="dxa"/>
            <w:gridSpan w:val="2"/>
          </w:tcPr>
          <w:p w:rsidR="0039586E" w:rsidRPr="000512D0" w:rsidRDefault="003971BA" w:rsidP="002421B9">
            <w:pPr>
              <w:jc w:val="right"/>
              <w:rPr>
                <w:rFonts w:eastAsia="Calibri"/>
                <w:sz w:val="24"/>
                <w:szCs w:val="24"/>
              </w:rPr>
            </w:pPr>
            <w:r w:rsidRPr="000512D0">
              <w:rPr>
                <w:rFonts w:eastAsia="Calibri"/>
                <w:sz w:val="24"/>
                <w:szCs w:val="24"/>
              </w:rPr>
              <w:t xml:space="preserve">Rp </w:t>
            </w:r>
            <w:r w:rsidR="00A1757E">
              <w:rPr>
                <w:rFonts w:eastAsia="Calibri"/>
                <w:sz w:val="24"/>
                <w:szCs w:val="24"/>
              </w:rPr>
              <w:t>45.897.353</w:t>
            </w:r>
          </w:p>
        </w:tc>
      </w:tr>
      <w:tr w:rsidR="0039586E" w:rsidRPr="000512D0" w:rsidTr="003971BA">
        <w:tc>
          <w:tcPr>
            <w:tcW w:w="510" w:type="dxa"/>
          </w:tcPr>
          <w:p w:rsidR="0039586E" w:rsidRPr="000512D0" w:rsidRDefault="0039586E" w:rsidP="002421B9">
            <w:pPr>
              <w:jc w:val="center"/>
              <w:rPr>
                <w:rFonts w:eastAsia="Calibri"/>
                <w:sz w:val="24"/>
                <w:szCs w:val="24"/>
              </w:rPr>
            </w:pPr>
            <w:r w:rsidRPr="000512D0">
              <w:rPr>
                <w:rFonts w:eastAsia="Calibri"/>
                <w:sz w:val="24"/>
                <w:szCs w:val="24"/>
              </w:rPr>
              <w:t>11</w:t>
            </w:r>
          </w:p>
        </w:tc>
        <w:tc>
          <w:tcPr>
            <w:tcW w:w="3601" w:type="dxa"/>
          </w:tcPr>
          <w:p w:rsidR="0039586E" w:rsidRPr="000512D0" w:rsidRDefault="0039586E" w:rsidP="002421B9">
            <w:pPr>
              <w:jc w:val="both"/>
              <w:rPr>
                <w:rFonts w:eastAsia="Calibri"/>
                <w:sz w:val="24"/>
                <w:szCs w:val="24"/>
              </w:rPr>
            </w:pPr>
            <w:r w:rsidRPr="000512D0">
              <w:rPr>
                <w:rFonts w:eastAsia="Calibri"/>
                <w:sz w:val="24"/>
                <w:szCs w:val="24"/>
              </w:rPr>
              <w:t>PA</w:t>
            </w:r>
            <w:r w:rsidR="00B22453">
              <w:rPr>
                <w:rFonts w:eastAsia="Calibri"/>
                <w:sz w:val="24"/>
                <w:szCs w:val="24"/>
              </w:rPr>
              <w:t>D</w:t>
            </w:r>
            <w:r w:rsidRPr="000512D0">
              <w:rPr>
                <w:rFonts w:eastAsia="Calibri"/>
                <w:sz w:val="24"/>
                <w:szCs w:val="24"/>
              </w:rPr>
              <w:t>es</w:t>
            </w:r>
          </w:p>
        </w:tc>
        <w:tc>
          <w:tcPr>
            <w:tcW w:w="3969" w:type="dxa"/>
            <w:gridSpan w:val="2"/>
          </w:tcPr>
          <w:p w:rsidR="0039586E" w:rsidRPr="000512D0" w:rsidRDefault="003971BA" w:rsidP="002421B9">
            <w:pPr>
              <w:jc w:val="right"/>
              <w:rPr>
                <w:rFonts w:eastAsia="Calibri"/>
                <w:sz w:val="24"/>
                <w:szCs w:val="24"/>
              </w:rPr>
            </w:pPr>
            <w:r w:rsidRPr="000512D0">
              <w:rPr>
                <w:rFonts w:eastAsia="Calibri"/>
                <w:sz w:val="24"/>
                <w:szCs w:val="24"/>
              </w:rPr>
              <w:t xml:space="preserve">Rp </w:t>
            </w:r>
            <w:r w:rsidR="00A1757E">
              <w:rPr>
                <w:rFonts w:eastAsia="Calibri"/>
                <w:sz w:val="24"/>
                <w:szCs w:val="24"/>
              </w:rPr>
              <w:t>4</w:t>
            </w:r>
            <w:r w:rsidRPr="000512D0">
              <w:rPr>
                <w:rFonts w:eastAsia="Calibri"/>
                <w:sz w:val="24"/>
                <w:szCs w:val="24"/>
              </w:rPr>
              <w:t>.</w:t>
            </w:r>
            <w:r w:rsidR="00A1757E">
              <w:rPr>
                <w:rFonts w:eastAsia="Calibri"/>
                <w:sz w:val="24"/>
                <w:szCs w:val="24"/>
              </w:rPr>
              <w:t>589.736</w:t>
            </w:r>
          </w:p>
        </w:tc>
      </w:tr>
    </w:tbl>
    <w:p w:rsidR="00694801" w:rsidRPr="000512D0" w:rsidRDefault="00374D95" w:rsidP="002421B9">
      <w:pPr>
        <w:spacing w:after="0" w:line="240" w:lineRule="auto"/>
        <w:ind w:left="284"/>
        <w:rPr>
          <w:rFonts w:ascii="Times New Roman" w:hAnsi="Times New Roman" w:cs="Times New Roman"/>
          <w:i/>
          <w:sz w:val="24"/>
          <w:szCs w:val="24"/>
        </w:rPr>
      </w:pPr>
      <w:proofErr w:type="spellStart"/>
      <w:proofErr w:type="gramStart"/>
      <w:r w:rsidRPr="000512D0">
        <w:rPr>
          <w:rFonts w:ascii="Times New Roman" w:hAnsi="Times New Roman" w:cs="Times New Roman"/>
          <w:i/>
          <w:sz w:val="24"/>
          <w:szCs w:val="24"/>
          <w:lang w:val="en-US"/>
        </w:rPr>
        <w:t>Sumber</w:t>
      </w:r>
      <w:proofErr w:type="spellEnd"/>
      <w:r w:rsidRPr="000512D0">
        <w:rPr>
          <w:rFonts w:ascii="Times New Roman" w:hAnsi="Times New Roman" w:cs="Times New Roman"/>
          <w:i/>
          <w:sz w:val="24"/>
          <w:szCs w:val="24"/>
          <w:lang w:val="en-US"/>
        </w:rPr>
        <w:t xml:space="preserve"> :</w:t>
      </w:r>
      <w:r w:rsidRPr="000512D0">
        <w:rPr>
          <w:rFonts w:ascii="Times New Roman" w:hAnsi="Times New Roman" w:cs="Times New Roman"/>
          <w:i/>
          <w:sz w:val="24"/>
          <w:szCs w:val="24"/>
        </w:rPr>
        <w:t>UED</w:t>
      </w:r>
      <w:proofErr w:type="gramEnd"/>
      <w:r w:rsidRPr="000512D0">
        <w:rPr>
          <w:rFonts w:ascii="Times New Roman" w:hAnsi="Times New Roman" w:cs="Times New Roman"/>
          <w:i/>
          <w:sz w:val="24"/>
          <w:szCs w:val="24"/>
        </w:rPr>
        <w:t>-SP Kumu Jaya Desa Rambah Tahun  201</w:t>
      </w:r>
      <w:r w:rsidR="00694801" w:rsidRPr="000512D0">
        <w:rPr>
          <w:rFonts w:ascii="Times New Roman" w:hAnsi="Times New Roman" w:cs="Times New Roman"/>
          <w:i/>
          <w:sz w:val="24"/>
          <w:szCs w:val="24"/>
        </w:rPr>
        <w:t>3</w:t>
      </w:r>
    </w:p>
    <w:p w:rsidR="000512D0" w:rsidRPr="000512D0" w:rsidRDefault="000512D0" w:rsidP="00A957CD">
      <w:pPr>
        <w:autoSpaceDE w:val="0"/>
        <w:autoSpaceDN w:val="0"/>
        <w:adjustRightInd w:val="0"/>
        <w:spacing w:after="0" w:line="240" w:lineRule="auto"/>
        <w:jc w:val="both"/>
        <w:rPr>
          <w:rFonts w:ascii="Times New Roman" w:hAnsi="Times New Roman" w:cs="Times New Roman"/>
          <w:sz w:val="24"/>
          <w:szCs w:val="24"/>
        </w:rPr>
      </w:pPr>
    </w:p>
    <w:p w:rsidR="00225C8D" w:rsidRDefault="00225C8D" w:rsidP="009E1D2D">
      <w:pPr>
        <w:spacing w:line="240" w:lineRule="auto"/>
        <w:rPr>
          <w:rFonts w:ascii="Times New Roman" w:hAnsi="Times New Roman" w:cs="Times New Roman"/>
          <w:b/>
          <w:sz w:val="24"/>
          <w:szCs w:val="24"/>
          <w:lang w:val="en-US"/>
        </w:rPr>
      </w:pPr>
    </w:p>
    <w:p w:rsidR="009E1D2D" w:rsidRDefault="005F7F66" w:rsidP="009E1D2D">
      <w:pPr>
        <w:spacing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2. </w:t>
      </w:r>
      <w:r w:rsidR="000512D0" w:rsidRPr="000512D0">
        <w:rPr>
          <w:rFonts w:ascii="Times New Roman" w:hAnsi="Times New Roman" w:cs="Times New Roman"/>
          <w:b/>
          <w:sz w:val="24"/>
          <w:szCs w:val="24"/>
        </w:rPr>
        <w:t>TINJAUAN PUSTAKA</w:t>
      </w:r>
    </w:p>
    <w:p w:rsidR="002C3CD9" w:rsidRPr="009E1D2D" w:rsidRDefault="005B3766" w:rsidP="00BA4043">
      <w:pPr>
        <w:spacing w:line="240" w:lineRule="auto"/>
        <w:ind w:firstLine="720"/>
        <w:jc w:val="both"/>
        <w:rPr>
          <w:rFonts w:ascii="Times New Roman" w:hAnsi="Times New Roman" w:cs="Times New Roman"/>
          <w:b/>
          <w:sz w:val="24"/>
          <w:szCs w:val="24"/>
        </w:rPr>
      </w:pPr>
      <w:r w:rsidRPr="004C6569">
        <w:rPr>
          <w:rFonts w:ascii="Times New Roman" w:eastAsia="Times New Roman" w:hAnsi="Times New Roman" w:cs="Times New Roman"/>
          <w:sz w:val="24"/>
          <w:szCs w:val="24"/>
          <w:lang w:eastAsia="id-ID"/>
        </w:rPr>
        <w:t xml:space="preserve">Pengertian Pemberdayaan Masyarakat sebenarnya mengacu pada kata </w:t>
      </w:r>
      <w:r w:rsidRPr="002C3CD9">
        <w:rPr>
          <w:rFonts w:ascii="Times New Roman" w:eastAsia="Times New Roman" w:hAnsi="Times New Roman" w:cs="Times New Roman"/>
          <w:i/>
          <w:sz w:val="24"/>
          <w:szCs w:val="24"/>
          <w:lang w:eastAsia="id-ID"/>
        </w:rPr>
        <w:t>“Empowerment”</w:t>
      </w:r>
      <w:r w:rsidRPr="004C6569">
        <w:rPr>
          <w:rFonts w:ascii="Times New Roman" w:eastAsia="Times New Roman" w:hAnsi="Times New Roman" w:cs="Times New Roman"/>
          <w:sz w:val="24"/>
          <w:szCs w:val="24"/>
          <w:lang w:eastAsia="id-ID"/>
        </w:rPr>
        <w:t xml:space="preserve">, yaitu sebagai upaya mengaktualisasikan potensi yang sudah dimiliki oleh masyarakat. Jadi pendekatan pemberdayaan masyarakat dalam pengembangan masyarakat </w:t>
      </w:r>
      <w:r w:rsidR="002C3CD9">
        <w:rPr>
          <w:rFonts w:ascii="Times New Roman" w:eastAsia="Times New Roman" w:hAnsi="Times New Roman" w:cs="Times New Roman"/>
          <w:sz w:val="24"/>
          <w:szCs w:val="24"/>
          <w:lang w:eastAsia="id-ID"/>
        </w:rPr>
        <w:t xml:space="preserve">pedesaan </w:t>
      </w:r>
      <w:r w:rsidRPr="004C6569">
        <w:rPr>
          <w:rFonts w:ascii="Times New Roman" w:eastAsia="Times New Roman" w:hAnsi="Times New Roman" w:cs="Times New Roman"/>
          <w:sz w:val="24"/>
          <w:szCs w:val="24"/>
          <w:lang w:eastAsia="id-ID"/>
        </w:rPr>
        <w:t xml:space="preserve">adalah penekanan pada pentingnya masyarakat lokal yang </w:t>
      </w:r>
      <w:r w:rsidR="002C3CD9">
        <w:rPr>
          <w:rFonts w:ascii="Times New Roman" w:eastAsia="Times New Roman" w:hAnsi="Times New Roman" w:cs="Times New Roman"/>
          <w:sz w:val="24"/>
          <w:szCs w:val="24"/>
          <w:lang w:eastAsia="id-ID"/>
        </w:rPr>
        <w:t xml:space="preserve">mandiri </w:t>
      </w:r>
      <w:r w:rsidRPr="004C6569">
        <w:rPr>
          <w:rFonts w:ascii="Times New Roman" w:eastAsia="Times New Roman" w:hAnsi="Times New Roman" w:cs="Times New Roman"/>
          <w:sz w:val="24"/>
          <w:szCs w:val="24"/>
          <w:lang w:eastAsia="id-ID"/>
        </w:rPr>
        <w:t xml:space="preserve">sebagai suatu sistem yang mengorganisir diri mereka sendiri. Pendekatan pemberdayaan masyarakat yang demikian tentunya diharapkan memberikanperanan kepada individu bukan sebagai obyek, tetapi sebagai pelaku atau aktor yang menentukan hidup mereka sendiri. </w:t>
      </w:r>
    </w:p>
    <w:p w:rsidR="002C3CD9" w:rsidRDefault="005B3766" w:rsidP="009E1D2D">
      <w:pPr>
        <w:spacing w:after="0" w:line="240" w:lineRule="auto"/>
        <w:ind w:firstLine="720"/>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 xml:space="preserve">Lebih lanjut </w:t>
      </w:r>
      <w:r w:rsidR="002C3CD9">
        <w:rPr>
          <w:rFonts w:ascii="Times New Roman" w:eastAsia="Times New Roman" w:hAnsi="Times New Roman" w:cs="Times New Roman"/>
          <w:sz w:val="24"/>
          <w:szCs w:val="24"/>
          <w:lang w:eastAsia="id-ID"/>
        </w:rPr>
        <w:t xml:space="preserve">Payne </w:t>
      </w:r>
      <w:r w:rsidRPr="004C6569">
        <w:rPr>
          <w:rFonts w:ascii="Times New Roman" w:eastAsia="Times New Roman" w:hAnsi="Times New Roman" w:cs="Times New Roman"/>
          <w:sz w:val="24"/>
          <w:szCs w:val="24"/>
          <w:lang w:eastAsia="id-ID"/>
        </w:rPr>
        <w:t>(1997:</w:t>
      </w:r>
      <w:r w:rsidR="002C3CD9">
        <w:rPr>
          <w:rFonts w:ascii="Times New Roman" w:eastAsia="Times New Roman" w:hAnsi="Times New Roman" w:cs="Times New Roman"/>
          <w:sz w:val="24"/>
          <w:szCs w:val="24"/>
          <w:lang w:eastAsia="id-ID"/>
        </w:rPr>
        <w:t>266), mengatakan bahwa:</w:t>
      </w:r>
      <w:r w:rsidR="002C3CD9">
        <w:rPr>
          <w:rFonts w:ascii="Times New Roman" w:eastAsia="Times New Roman" w:hAnsi="Times New Roman" w:cs="Times New Roman"/>
          <w:sz w:val="24"/>
          <w:szCs w:val="24"/>
          <w:lang w:eastAsia="id-ID"/>
        </w:rPr>
        <w:br/>
      </w:r>
      <w:r w:rsidRPr="002C3CD9">
        <w:rPr>
          <w:rFonts w:ascii="Times New Roman" w:eastAsia="Times New Roman" w:hAnsi="Times New Roman" w:cs="Times New Roman"/>
          <w:i/>
          <w:sz w:val="24"/>
          <w:szCs w:val="24"/>
          <w:lang w:eastAsia="id-ID"/>
        </w:rPr>
        <w:t>“Empowerment seeks to help clients gain power of decision and action over their own lives by reducing the effect of social or personal blocks to exercising existing power, by increasing capacity and self confidence to use power and by transferring power from the environment to clients”.</w:t>
      </w:r>
      <w:r w:rsidR="002C3CD9">
        <w:rPr>
          <w:rFonts w:ascii="Times New Roman" w:eastAsia="Times New Roman" w:hAnsi="Times New Roman" w:cs="Times New Roman"/>
          <w:sz w:val="24"/>
          <w:szCs w:val="24"/>
          <w:lang w:eastAsia="id-ID"/>
        </w:rPr>
        <w:br/>
      </w:r>
      <w:r w:rsidRPr="004C6569">
        <w:rPr>
          <w:rFonts w:ascii="Times New Roman" w:eastAsia="Times New Roman" w:hAnsi="Times New Roman" w:cs="Times New Roman"/>
          <w:sz w:val="24"/>
          <w:szCs w:val="24"/>
          <w:lang w:eastAsia="id-ID"/>
        </w:rPr>
        <w:t>(Pemberdayaan dipandang untuk menolong klien dengan membangkitkan tenaga dalam mengambil keputusan dan menentukan tindakan yang akan ia lakukan sepanjang hidup, termasuk mengurangi efek atau akibat dari gejala- gejala pada masyarakat atau individu untuk melatih agar kekuatan itu tumbuh dengan meningkatkan kapasitas percaya diri, antara lain melalui transfer daya dari lingkungannya).</w:t>
      </w:r>
    </w:p>
    <w:p w:rsidR="005B3766" w:rsidRPr="004C6569" w:rsidRDefault="005B3766" w:rsidP="00B94FCA">
      <w:pPr>
        <w:spacing w:after="0" w:line="240" w:lineRule="auto"/>
        <w:ind w:firstLine="720"/>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 xml:space="preserve">Pendekataan pemberdayaan masyarakat yang berpusat pada manusia </w:t>
      </w:r>
      <w:r w:rsidRPr="002C3CD9">
        <w:rPr>
          <w:rFonts w:ascii="Times New Roman" w:eastAsia="Times New Roman" w:hAnsi="Times New Roman" w:cs="Times New Roman"/>
          <w:i/>
          <w:sz w:val="24"/>
          <w:szCs w:val="24"/>
          <w:lang w:eastAsia="id-ID"/>
        </w:rPr>
        <w:t>(people centered development)</w:t>
      </w:r>
      <w:r w:rsidRPr="004C6569">
        <w:rPr>
          <w:rFonts w:ascii="Times New Roman" w:eastAsia="Times New Roman" w:hAnsi="Times New Roman" w:cs="Times New Roman"/>
          <w:sz w:val="24"/>
          <w:szCs w:val="24"/>
          <w:lang w:eastAsia="id-ID"/>
        </w:rPr>
        <w:t xml:space="preserve"> melandasi wawasan pengelolaan sumber daya lokal, yang merupakan mekanisme perencanaan yang menekankan pada teknologi pembelajaran sosial dan strategi </w:t>
      </w:r>
      <w:r w:rsidRPr="004C6569">
        <w:rPr>
          <w:rFonts w:ascii="Times New Roman" w:eastAsia="Times New Roman" w:hAnsi="Times New Roman" w:cs="Times New Roman"/>
          <w:sz w:val="24"/>
          <w:szCs w:val="24"/>
          <w:lang w:eastAsia="id-ID"/>
        </w:rPr>
        <w:lastRenderedPageBreak/>
        <w:t xml:space="preserve">perumusan program. Tujuan yang ingin dicapai adalah untuk meningkatkan kemampuan masyarakat dalam mengaktualisasikan dirinya. </w:t>
      </w:r>
    </w:p>
    <w:p w:rsidR="00053908" w:rsidRDefault="005B3766" w:rsidP="009E1D2D">
      <w:pPr>
        <w:spacing w:after="0" w:line="240" w:lineRule="auto"/>
        <w:ind w:firstLine="720"/>
        <w:jc w:val="both"/>
        <w:rPr>
          <w:rFonts w:ascii="Times New Roman" w:eastAsia="Times New Roman" w:hAnsi="Times New Roman" w:cs="Times New Roman"/>
          <w:i/>
          <w:sz w:val="24"/>
          <w:szCs w:val="24"/>
          <w:lang w:eastAsia="id-ID"/>
        </w:rPr>
      </w:pPr>
      <w:r w:rsidRPr="004C6569">
        <w:rPr>
          <w:rFonts w:ascii="Times New Roman" w:eastAsia="Times New Roman" w:hAnsi="Times New Roman" w:cs="Times New Roman"/>
          <w:sz w:val="24"/>
          <w:szCs w:val="24"/>
          <w:lang w:eastAsia="id-ID"/>
        </w:rPr>
        <w:t xml:space="preserve">Dari uraian diatas dapat ditarik kesimpulan bahwa keberdayaan masyarakat terletak pada proses pengambilan keputusan sendiri untuk mengembangkan pilihan-pilihan adaptasi terhadap perubahan lingkungan dan sosial. Oleh karena itu, pemahaman mengenai proses adaptasi masyarakat </w:t>
      </w:r>
      <w:r w:rsidR="00053908">
        <w:rPr>
          <w:rFonts w:ascii="Times New Roman" w:eastAsia="Times New Roman" w:hAnsi="Times New Roman" w:cs="Times New Roman"/>
          <w:sz w:val="24"/>
          <w:szCs w:val="24"/>
          <w:lang w:eastAsia="id-ID"/>
        </w:rPr>
        <w:t xml:space="preserve">pedesaan </w:t>
      </w:r>
      <w:r w:rsidRPr="004C6569">
        <w:rPr>
          <w:rFonts w:ascii="Times New Roman" w:eastAsia="Times New Roman" w:hAnsi="Times New Roman" w:cs="Times New Roman"/>
          <w:sz w:val="24"/>
          <w:szCs w:val="24"/>
          <w:lang w:eastAsia="id-ID"/>
        </w:rPr>
        <w:t xml:space="preserve">terhadap lingkungannya merupakan informasi penting dalam pembangunan yang berorientasi pada manusia </w:t>
      </w:r>
      <w:r w:rsidRPr="00053908">
        <w:rPr>
          <w:rFonts w:ascii="Times New Roman" w:eastAsia="Times New Roman" w:hAnsi="Times New Roman" w:cs="Times New Roman"/>
          <w:i/>
          <w:sz w:val="24"/>
          <w:szCs w:val="24"/>
          <w:lang w:eastAsia="id-ID"/>
        </w:rPr>
        <w:t>(people centered development),</w:t>
      </w:r>
      <w:r w:rsidRPr="004C6569">
        <w:rPr>
          <w:rFonts w:ascii="Times New Roman" w:eastAsia="Times New Roman" w:hAnsi="Times New Roman" w:cs="Times New Roman"/>
          <w:sz w:val="24"/>
          <w:szCs w:val="24"/>
          <w:lang w:eastAsia="id-ID"/>
        </w:rPr>
        <w:t xml:space="preserve"> yang melandasi wawasan pengelolaan sumber daya lokal </w:t>
      </w:r>
      <w:r w:rsidRPr="00053908">
        <w:rPr>
          <w:rFonts w:ascii="Times New Roman" w:eastAsia="Times New Roman" w:hAnsi="Times New Roman" w:cs="Times New Roman"/>
          <w:i/>
          <w:sz w:val="24"/>
          <w:szCs w:val="24"/>
          <w:lang w:eastAsia="id-ID"/>
        </w:rPr>
        <w:t>(community based resource management).</w:t>
      </w:r>
    </w:p>
    <w:p w:rsidR="005B3766" w:rsidRPr="00053908" w:rsidRDefault="00053908" w:rsidP="009E1D2D">
      <w:pPr>
        <w:spacing w:after="0" w:line="240" w:lineRule="auto"/>
        <w:ind w:firstLine="720"/>
        <w:jc w:val="both"/>
        <w:rPr>
          <w:rFonts w:ascii="Times New Roman" w:eastAsia="Times New Roman" w:hAnsi="Times New Roman" w:cs="Times New Roman"/>
          <w:i/>
          <w:sz w:val="24"/>
          <w:szCs w:val="24"/>
          <w:lang w:eastAsia="id-ID"/>
        </w:rPr>
      </w:pPr>
      <w:r w:rsidRPr="00053908">
        <w:rPr>
          <w:rFonts w:ascii="Times New Roman" w:eastAsia="Times New Roman" w:hAnsi="Times New Roman" w:cs="Times New Roman"/>
          <w:sz w:val="24"/>
          <w:szCs w:val="24"/>
          <w:lang w:eastAsia="id-ID"/>
        </w:rPr>
        <w:t>Menurut</w:t>
      </w:r>
      <w:r w:rsidR="005B3766" w:rsidRPr="004C6569">
        <w:rPr>
          <w:rFonts w:ascii="Times New Roman" w:eastAsia="Times New Roman" w:hAnsi="Times New Roman" w:cs="Times New Roman"/>
          <w:sz w:val="24"/>
          <w:szCs w:val="24"/>
          <w:lang w:eastAsia="id-ID"/>
        </w:rPr>
        <w:t>Sumardjo (1999) menyebutkan ciri-ciri warga masyarakat berdaya yaitu:  </w:t>
      </w:r>
    </w:p>
    <w:p w:rsidR="005B3766" w:rsidRPr="004C6569" w:rsidRDefault="005B3766" w:rsidP="009E1D2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Mampu memahami diri dan potensinya,mampu merencanakan (mengantisipasi kondisi perubahan ke depan)</w:t>
      </w:r>
    </w:p>
    <w:p w:rsidR="005B3766" w:rsidRPr="004C6569" w:rsidRDefault="005B3766" w:rsidP="009E1D2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Mampu mengarahkan dirinya sendiri</w:t>
      </w:r>
    </w:p>
    <w:p w:rsidR="005B3766" w:rsidRPr="004C6569" w:rsidRDefault="005B3766" w:rsidP="009E1D2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Memiliki kekuatan untuk berunding</w:t>
      </w:r>
    </w:p>
    <w:p w:rsidR="005B3766" w:rsidRPr="004C6569" w:rsidRDefault="005B3766" w:rsidP="009E1D2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 xml:space="preserve">Emiliki </w:t>
      </w:r>
      <w:r w:rsidRPr="00053908">
        <w:rPr>
          <w:rFonts w:ascii="Times New Roman" w:eastAsia="Times New Roman" w:hAnsi="Times New Roman" w:cs="Times New Roman"/>
          <w:i/>
          <w:sz w:val="24"/>
          <w:szCs w:val="24"/>
          <w:lang w:eastAsia="id-ID"/>
        </w:rPr>
        <w:t>bargaining power</w:t>
      </w:r>
      <w:r w:rsidRPr="004C6569">
        <w:rPr>
          <w:rFonts w:ascii="Times New Roman" w:eastAsia="Times New Roman" w:hAnsi="Times New Roman" w:cs="Times New Roman"/>
          <w:sz w:val="24"/>
          <w:szCs w:val="24"/>
          <w:lang w:eastAsia="id-ID"/>
        </w:rPr>
        <w:t xml:space="preserve"> yang memadai dalam melakukan kerjasama yang saling menguntungkan, dan </w:t>
      </w:r>
    </w:p>
    <w:p w:rsidR="00053908" w:rsidRDefault="005B3766" w:rsidP="009E1D2D">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Bertanggungjawab atas tindakannya.</w:t>
      </w:r>
    </w:p>
    <w:p w:rsidR="005B3766" w:rsidRPr="00053908" w:rsidRDefault="005B3766" w:rsidP="009E1D2D">
      <w:pPr>
        <w:spacing w:before="100" w:beforeAutospacing="1" w:after="100" w:afterAutospacing="1" w:line="240" w:lineRule="auto"/>
        <w:ind w:firstLine="720"/>
        <w:jc w:val="both"/>
        <w:rPr>
          <w:rFonts w:ascii="Times New Roman" w:eastAsia="Times New Roman" w:hAnsi="Times New Roman" w:cs="Times New Roman"/>
          <w:sz w:val="24"/>
          <w:szCs w:val="24"/>
          <w:lang w:eastAsia="id-ID"/>
        </w:rPr>
      </w:pPr>
      <w:r w:rsidRPr="00053908">
        <w:rPr>
          <w:rFonts w:ascii="Times New Roman" w:eastAsia="Times New Roman" w:hAnsi="Times New Roman" w:cs="Times New Roman"/>
          <w:sz w:val="24"/>
          <w:szCs w:val="24"/>
          <w:lang w:eastAsia="id-ID"/>
        </w:rPr>
        <w:t xml:space="preserve">Slamet (2003) menjelaskan lebih rinci bahwa yang dimaksud denganmasyarakat berdaya adalah masyarakat yang tahu, mengerti, faham termotivasi,berkesempatan, memanfaatkan peluang, berenergi, mampu bekerjasama, tahu berbagai </w:t>
      </w:r>
      <w:r w:rsidRPr="007A0B61">
        <w:rPr>
          <w:rFonts w:ascii="Times New Roman" w:eastAsia="Times New Roman" w:hAnsi="Times New Roman" w:cs="Times New Roman"/>
          <w:i/>
          <w:sz w:val="24"/>
          <w:szCs w:val="24"/>
          <w:lang w:eastAsia="id-ID"/>
        </w:rPr>
        <w:t>alternative,</w:t>
      </w:r>
      <w:r w:rsidRPr="00053908">
        <w:rPr>
          <w:rFonts w:ascii="Times New Roman" w:eastAsia="Times New Roman" w:hAnsi="Times New Roman" w:cs="Times New Roman"/>
          <w:sz w:val="24"/>
          <w:szCs w:val="24"/>
          <w:lang w:eastAsia="id-ID"/>
        </w:rPr>
        <w:t xml:space="preserve"> mampu mengambil keputusan, berani mengambil resiko, mampu mencari dan menangkap informasi dan mampu bertindak sesuai dengansituasi. Proses pemberdayaan yang melahirkan masyarakat yang memiliki sifat seperti yang diharapkan harus dilakukan secara berkesinambungan dengan mengoptimalkan partisipasi masyarakat secara bertanggungjawab.</w:t>
      </w:r>
    </w:p>
    <w:p w:rsidR="00225C8D" w:rsidRDefault="00225C8D" w:rsidP="009E1D2D">
      <w:pPr>
        <w:spacing w:after="0" w:line="240" w:lineRule="auto"/>
        <w:jc w:val="both"/>
        <w:rPr>
          <w:rFonts w:ascii="Times New Roman" w:eastAsia="Times New Roman" w:hAnsi="Times New Roman" w:cs="Times New Roman"/>
          <w:b/>
          <w:bCs/>
          <w:sz w:val="24"/>
          <w:szCs w:val="24"/>
          <w:lang w:val="en-US" w:eastAsia="id-ID"/>
        </w:rPr>
      </w:pPr>
    </w:p>
    <w:p w:rsidR="007A0B61" w:rsidRDefault="005B3766" w:rsidP="009E1D2D">
      <w:pPr>
        <w:spacing w:after="0" w:line="240" w:lineRule="auto"/>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b/>
          <w:bCs/>
          <w:sz w:val="24"/>
          <w:szCs w:val="24"/>
          <w:lang w:eastAsia="id-ID"/>
        </w:rPr>
        <w:t xml:space="preserve">Tujuan dan Tahapan Pemberdayaan </w:t>
      </w:r>
      <w:r w:rsidR="007A0B61">
        <w:rPr>
          <w:rFonts w:ascii="Times New Roman" w:eastAsia="Times New Roman" w:hAnsi="Times New Roman" w:cs="Times New Roman"/>
          <w:b/>
          <w:bCs/>
          <w:sz w:val="24"/>
          <w:szCs w:val="24"/>
          <w:lang w:eastAsia="id-ID"/>
        </w:rPr>
        <w:t>M</w:t>
      </w:r>
      <w:r w:rsidRPr="004C6569">
        <w:rPr>
          <w:rFonts w:ascii="Times New Roman" w:eastAsia="Times New Roman" w:hAnsi="Times New Roman" w:cs="Times New Roman"/>
          <w:b/>
          <w:bCs/>
          <w:sz w:val="24"/>
          <w:szCs w:val="24"/>
          <w:lang w:eastAsia="id-ID"/>
        </w:rPr>
        <w:t>asyarakat</w:t>
      </w:r>
    </w:p>
    <w:p w:rsidR="007A0B61" w:rsidRDefault="005B3766" w:rsidP="009E1D2D">
      <w:pPr>
        <w:spacing w:after="0" w:line="240" w:lineRule="auto"/>
        <w:ind w:firstLine="720"/>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Jamasy (2004) mengemukakan bahwa konsekuensi dan tanggungjawab utama dalam program pe</w:t>
      </w:r>
      <w:r w:rsidR="007A0B61">
        <w:rPr>
          <w:rFonts w:ascii="Times New Roman" w:eastAsia="Times New Roman" w:hAnsi="Times New Roman" w:cs="Times New Roman"/>
          <w:sz w:val="24"/>
          <w:szCs w:val="24"/>
          <w:lang w:eastAsia="id-ID"/>
        </w:rPr>
        <w:t>mbangunan melalui pendekatan pe</w:t>
      </w:r>
      <w:r w:rsidRPr="004C6569">
        <w:rPr>
          <w:rFonts w:ascii="Times New Roman" w:eastAsia="Times New Roman" w:hAnsi="Times New Roman" w:cs="Times New Roman"/>
          <w:sz w:val="24"/>
          <w:szCs w:val="24"/>
          <w:lang w:eastAsia="id-ID"/>
        </w:rPr>
        <w:t>mberdayaan adalah masyarakat berdaya atau memiliki daya, kekuatan atau kemampuan. Kekuatan yang dimaksud dapat dilihat dari aspek fisik dan material, ekonomi, kelembagaan, kerjasama, kekuatan intelektual dan komitmen bersama dalam menerapkan prinsip-prinsip pemberdayaan.</w:t>
      </w:r>
    </w:p>
    <w:p w:rsidR="001358BB" w:rsidRDefault="005B3766" w:rsidP="009E1D2D">
      <w:pPr>
        <w:spacing w:after="0" w:line="240" w:lineRule="auto"/>
        <w:ind w:firstLine="720"/>
        <w:jc w:val="both"/>
        <w:rPr>
          <w:rFonts w:ascii="Times New Roman" w:eastAsia="Times New Roman" w:hAnsi="Times New Roman" w:cs="Times New Roman"/>
          <w:sz w:val="24"/>
          <w:szCs w:val="24"/>
          <w:lang w:eastAsia="id-ID"/>
        </w:rPr>
      </w:pPr>
      <w:r w:rsidRPr="004C6569">
        <w:rPr>
          <w:rFonts w:ascii="Times New Roman" w:eastAsia="Times New Roman" w:hAnsi="Times New Roman" w:cs="Times New Roman"/>
          <w:sz w:val="24"/>
          <w:szCs w:val="24"/>
          <w:lang w:eastAsia="id-ID"/>
        </w:rPr>
        <w:t xml:space="preserve">Terkait dengan tujuan pemberdayaan, Sulistiyani (2004) menjelaskan bahwa tujuan yang ingin dicapai </w:t>
      </w:r>
      <w:r w:rsidRPr="007A0B61">
        <w:rPr>
          <w:rFonts w:ascii="Times New Roman" w:eastAsia="Times New Roman" w:hAnsi="Times New Roman" w:cs="Times New Roman"/>
          <w:sz w:val="24"/>
          <w:szCs w:val="24"/>
          <w:lang w:eastAsia="id-ID"/>
        </w:rPr>
        <w:t xml:space="preserve">dari </w:t>
      </w:r>
      <w:hyperlink r:id="rId6" w:history="1">
        <w:r w:rsidRPr="007A0B61">
          <w:rPr>
            <w:rFonts w:ascii="Times New Roman" w:eastAsia="Times New Roman" w:hAnsi="Times New Roman" w:cs="Times New Roman"/>
            <w:bCs/>
            <w:sz w:val="24"/>
            <w:szCs w:val="24"/>
            <w:lang w:eastAsia="id-ID"/>
          </w:rPr>
          <w:t>pemberdayaan masyarakat adalah</w:t>
        </w:r>
      </w:hyperlink>
      <w:r w:rsidRPr="004C6569">
        <w:rPr>
          <w:rFonts w:ascii="Times New Roman" w:eastAsia="Times New Roman" w:hAnsi="Times New Roman" w:cs="Times New Roman"/>
          <w:sz w:val="24"/>
          <w:szCs w:val="24"/>
          <w:lang w:eastAsia="id-ID"/>
        </w:rPr>
        <w:t xml:space="preserve"> untuk membentuk individu dan masyarakat menjadi mandiri. Kemandirian tersebut meliputi kemandirian berpikir, bertindak dan mengendalikan apa yang mereka lakukan. Kemandirian masyarakat merupakan suatu kondisi yang dialami oleh masyarakat yang ditandai dengan kemampuan memikirkan, memutuskan sertamelakukan sesuatu yang dipandang tepat demi mencapai pemecahan masalah yang dihadapi dengan mempergunakan daya/kemampuan yang dimiliki. </w:t>
      </w:r>
    </w:p>
    <w:p w:rsidR="00AB02F4" w:rsidRPr="00AB02F4" w:rsidRDefault="00AB02F4" w:rsidP="009E1D2D">
      <w:pPr>
        <w:autoSpaceDE w:val="0"/>
        <w:autoSpaceDN w:val="0"/>
        <w:adjustRightInd w:val="0"/>
        <w:spacing w:after="0" w:line="240" w:lineRule="auto"/>
        <w:jc w:val="both"/>
        <w:rPr>
          <w:rFonts w:ascii="Times New Roman" w:hAnsi="Times New Roman" w:cs="Times New Roman"/>
          <w:b/>
          <w:bCs/>
          <w:sz w:val="24"/>
          <w:szCs w:val="24"/>
        </w:rPr>
      </w:pPr>
      <w:r w:rsidRPr="00AB02F4">
        <w:rPr>
          <w:rFonts w:ascii="Times New Roman" w:hAnsi="Times New Roman" w:cs="Times New Roman"/>
          <w:b/>
          <w:bCs/>
          <w:sz w:val="24"/>
          <w:szCs w:val="24"/>
        </w:rPr>
        <w:t>Pengertian Evaluasi</w:t>
      </w:r>
    </w:p>
    <w:p w:rsidR="00AB02F4" w:rsidRPr="00AB02F4" w:rsidRDefault="00AB02F4" w:rsidP="009E1D2D">
      <w:pPr>
        <w:autoSpaceDE w:val="0"/>
        <w:autoSpaceDN w:val="0"/>
        <w:adjustRightInd w:val="0"/>
        <w:spacing w:after="0" w:line="240" w:lineRule="auto"/>
        <w:ind w:firstLine="720"/>
        <w:jc w:val="both"/>
        <w:rPr>
          <w:rFonts w:ascii="Times New Roman" w:hAnsi="Times New Roman" w:cs="Times New Roman"/>
          <w:sz w:val="24"/>
          <w:szCs w:val="24"/>
        </w:rPr>
      </w:pPr>
      <w:r w:rsidRPr="00AB02F4">
        <w:rPr>
          <w:rFonts w:ascii="Times New Roman" w:hAnsi="Times New Roman" w:cs="Times New Roman"/>
          <w:sz w:val="24"/>
          <w:szCs w:val="24"/>
        </w:rPr>
        <w:t xml:space="preserve">Evaluasi adalah suatu penilaian berkala terhadap </w:t>
      </w:r>
      <w:r w:rsidRPr="00AE17D4">
        <w:rPr>
          <w:rFonts w:ascii="Times New Roman" w:hAnsi="Times New Roman" w:cs="Times New Roman"/>
          <w:i/>
          <w:sz w:val="24"/>
          <w:szCs w:val="24"/>
        </w:rPr>
        <w:t>relevansi</w:t>
      </w:r>
      <w:r w:rsidRPr="00AB02F4">
        <w:rPr>
          <w:rFonts w:ascii="Times New Roman" w:hAnsi="Times New Roman" w:cs="Times New Roman"/>
          <w:sz w:val="24"/>
          <w:szCs w:val="24"/>
        </w:rPr>
        <w:t>, prestasi,efisiensi dan dampak proyek dalam konteks tujuan yang telah disepakati. Evaluasi</w:t>
      </w:r>
    </w:p>
    <w:p w:rsidR="00AB02F4" w:rsidRPr="00AB02F4" w:rsidRDefault="00AB02F4" w:rsidP="009E1D2D">
      <w:pPr>
        <w:autoSpaceDE w:val="0"/>
        <w:autoSpaceDN w:val="0"/>
        <w:adjustRightInd w:val="0"/>
        <w:spacing w:after="0" w:line="240" w:lineRule="auto"/>
        <w:jc w:val="both"/>
        <w:rPr>
          <w:rFonts w:ascii="Times New Roman" w:hAnsi="Times New Roman" w:cs="Times New Roman"/>
          <w:sz w:val="24"/>
          <w:szCs w:val="24"/>
        </w:rPr>
      </w:pPr>
      <w:r w:rsidRPr="00AB02F4">
        <w:rPr>
          <w:rFonts w:ascii="Times New Roman" w:hAnsi="Times New Roman" w:cs="Times New Roman"/>
          <w:sz w:val="24"/>
          <w:szCs w:val="24"/>
        </w:rPr>
        <w:t>memanfaatkan sistim informasi. Sistim tersebut termasuk fisik dasar, catatankeuangan, rincian, masukan dan pelayanan yang disediakan untuk para pemanfaat</w:t>
      </w:r>
    </w:p>
    <w:p w:rsidR="002C05A5" w:rsidRDefault="00AB02F4" w:rsidP="009E1D2D">
      <w:pPr>
        <w:autoSpaceDE w:val="0"/>
        <w:autoSpaceDN w:val="0"/>
        <w:adjustRightInd w:val="0"/>
        <w:spacing w:after="0" w:line="240" w:lineRule="auto"/>
        <w:jc w:val="both"/>
        <w:rPr>
          <w:rFonts w:ascii="Times New Roman" w:hAnsi="Times New Roman" w:cs="Times New Roman"/>
          <w:sz w:val="24"/>
          <w:szCs w:val="24"/>
        </w:rPr>
      </w:pPr>
      <w:r w:rsidRPr="00AB02F4">
        <w:rPr>
          <w:rFonts w:ascii="Times New Roman" w:hAnsi="Times New Roman" w:cs="Times New Roman"/>
          <w:sz w:val="24"/>
          <w:szCs w:val="24"/>
        </w:rPr>
        <w:t>(misalnya kredit dan penyuluhan) tetapi dengan suatu pandangan terhadapperbandingannya dari waktu ke waktu terhadap informasi kontrol yangdiperbandingkan (Casley, 1991).</w:t>
      </w:r>
    </w:p>
    <w:p w:rsidR="000512D0" w:rsidRPr="002079B1" w:rsidRDefault="002079B1" w:rsidP="009E1D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Program Pemberdayaan Desa (PPD)</w:t>
      </w:r>
    </w:p>
    <w:p w:rsidR="002C05A5" w:rsidRDefault="000512D0" w:rsidP="009E1D2D">
      <w:pPr>
        <w:spacing w:after="0"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lastRenderedPageBreak/>
        <w:t xml:space="preserve">Penanggulangan kemiskinan dengan menitikberatkan pada pemberdayaan masyarakat sebagai pendekatan operasional, merupakan wujud komitmen pemerintah dalam merealisasikan kesejahteraan bagi masyarakat. </w:t>
      </w:r>
      <w:r w:rsidRPr="000512D0">
        <w:rPr>
          <w:rFonts w:ascii="Times New Roman" w:hAnsi="Times New Roman" w:cs="Times New Roman"/>
          <w:b/>
          <w:sz w:val="24"/>
          <w:szCs w:val="24"/>
        </w:rPr>
        <w:t>Program Pemberdayaan Desa (PPD)</w:t>
      </w:r>
      <w:r w:rsidRPr="000512D0">
        <w:rPr>
          <w:rFonts w:ascii="Times New Roman" w:hAnsi="Times New Roman" w:cs="Times New Roman"/>
          <w:sz w:val="24"/>
          <w:szCs w:val="24"/>
        </w:rPr>
        <w:t xml:space="preserve"> merupakan perwujudan nyata dari upaya menanggulangi kemiskinan di Provinsi Riau. </w:t>
      </w:r>
    </w:p>
    <w:p w:rsidR="000512D0" w:rsidRPr="000512D0" w:rsidRDefault="000512D0" w:rsidP="009E1D2D">
      <w:pPr>
        <w:spacing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rPr>
        <w:t>Seluruh proses kegiatan dalam PPD pada hakekatnya memiliki tiga dimensi, yaitu:</w:t>
      </w:r>
    </w:p>
    <w:p w:rsidR="000512D0" w:rsidRPr="000512D0" w:rsidRDefault="000512D0" w:rsidP="009E1D2D">
      <w:pPr>
        <w:numPr>
          <w:ilvl w:val="0"/>
          <w:numId w:val="3"/>
        </w:numPr>
        <w:tabs>
          <w:tab w:val="clear" w:pos="720"/>
        </w:tabs>
        <w:spacing w:after="100" w:afterAutospacing="1" w:line="240" w:lineRule="auto"/>
        <w:ind w:left="905"/>
        <w:jc w:val="both"/>
        <w:rPr>
          <w:rFonts w:ascii="Times New Roman" w:hAnsi="Times New Roman" w:cs="Times New Roman"/>
          <w:sz w:val="24"/>
          <w:szCs w:val="24"/>
        </w:rPr>
      </w:pPr>
      <w:r w:rsidRPr="000512D0">
        <w:rPr>
          <w:rFonts w:ascii="Times New Roman" w:hAnsi="Times New Roman" w:cs="Times New Roman"/>
          <w:sz w:val="24"/>
          <w:szCs w:val="24"/>
        </w:rPr>
        <w:t>Memberdayakan masyarakat untuk menentukan sendiri kebutuhannya, merencanakan kegiatan pembangunan, melaksanakannya  secara  terbuka (transparan)  dan penuh tanggung jawab.</w:t>
      </w:r>
    </w:p>
    <w:p w:rsidR="000512D0" w:rsidRPr="000512D0" w:rsidRDefault="000512D0" w:rsidP="009E1D2D">
      <w:pPr>
        <w:numPr>
          <w:ilvl w:val="0"/>
          <w:numId w:val="3"/>
        </w:numPr>
        <w:tabs>
          <w:tab w:val="clear" w:pos="720"/>
        </w:tabs>
        <w:spacing w:after="100" w:afterAutospacing="1" w:line="240" w:lineRule="auto"/>
        <w:ind w:left="905"/>
        <w:jc w:val="both"/>
        <w:rPr>
          <w:rFonts w:ascii="Times New Roman" w:hAnsi="Times New Roman" w:cs="Times New Roman"/>
          <w:sz w:val="24"/>
          <w:szCs w:val="24"/>
        </w:rPr>
      </w:pPr>
      <w:r w:rsidRPr="000512D0">
        <w:rPr>
          <w:rFonts w:ascii="Times New Roman" w:hAnsi="Times New Roman" w:cs="Times New Roman"/>
          <w:sz w:val="24"/>
          <w:szCs w:val="24"/>
        </w:rPr>
        <w:t>Memberikan dukungan bagi terciptanya lingkungan yang kondusif untuk mewujudkan peran masyarakat dalam pembangunan, khususnya dalam upaya peningkatan kesejahteraan mereka sendiri.</w:t>
      </w:r>
    </w:p>
    <w:p w:rsidR="000512D0" w:rsidRPr="000512D0" w:rsidRDefault="000512D0" w:rsidP="009E1D2D">
      <w:pPr>
        <w:numPr>
          <w:ilvl w:val="0"/>
          <w:numId w:val="3"/>
        </w:numPr>
        <w:tabs>
          <w:tab w:val="clear" w:pos="720"/>
        </w:tabs>
        <w:spacing w:after="100" w:afterAutospacing="1" w:line="240" w:lineRule="auto"/>
        <w:ind w:left="905"/>
        <w:jc w:val="both"/>
        <w:rPr>
          <w:rFonts w:ascii="Times New Roman" w:hAnsi="Times New Roman" w:cs="Times New Roman"/>
          <w:sz w:val="24"/>
          <w:szCs w:val="24"/>
        </w:rPr>
      </w:pPr>
      <w:r w:rsidRPr="000512D0">
        <w:rPr>
          <w:rFonts w:ascii="Times New Roman" w:hAnsi="Times New Roman" w:cs="Times New Roman"/>
          <w:sz w:val="24"/>
          <w:szCs w:val="24"/>
        </w:rPr>
        <w:t>Menyediakan Dana Usaha Desa/Kelurahan untuk pinjaman yang murah dan mudah guna pengembangan ekonomi masyarakat desa/kelurahan.</w:t>
      </w:r>
    </w:p>
    <w:p w:rsidR="002C05A5" w:rsidRDefault="005F7F66" w:rsidP="00BD0155">
      <w:pPr>
        <w:tabs>
          <w:tab w:val="num" w:pos="2760"/>
        </w:tabs>
        <w:spacing w:line="240" w:lineRule="auto"/>
        <w:jc w:val="both"/>
        <w:rPr>
          <w:rFonts w:ascii="Times New Roman" w:hAnsi="Times New Roman" w:cs="Times New Roman"/>
          <w:b/>
          <w:sz w:val="24"/>
          <w:szCs w:val="24"/>
        </w:rPr>
      </w:pPr>
      <w:r w:rsidRPr="000512D0">
        <w:rPr>
          <w:rFonts w:ascii="Times New Roman" w:hAnsi="Times New Roman" w:cs="Times New Roman"/>
          <w:b/>
          <w:sz w:val="24"/>
          <w:szCs w:val="24"/>
        </w:rPr>
        <w:t>Tujuan Khusus PPD</w:t>
      </w:r>
    </w:p>
    <w:p w:rsidR="000512D0" w:rsidRPr="002C05A5" w:rsidRDefault="002C05A5" w:rsidP="009E1D2D">
      <w:pPr>
        <w:tabs>
          <w:tab w:val="num" w:pos="2760"/>
        </w:tabs>
        <w:spacing w:line="240" w:lineRule="auto"/>
        <w:ind w:left="851" w:hanging="851"/>
        <w:jc w:val="both"/>
        <w:rPr>
          <w:rFonts w:ascii="Times New Roman" w:hAnsi="Times New Roman" w:cs="Times New Roman"/>
          <w:b/>
          <w:sz w:val="24"/>
          <w:szCs w:val="24"/>
        </w:rPr>
      </w:pPr>
      <w:r>
        <w:rPr>
          <w:rFonts w:ascii="Times New Roman" w:hAnsi="Times New Roman" w:cs="Times New Roman"/>
          <w:sz w:val="24"/>
          <w:szCs w:val="24"/>
        </w:rPr>
        <w:tab/>
      </w:r>
      <w:r w:rsidR="000512D0" w:rsidRPr="000512D0">
        <w:rPr>
          <w:rFonts w:ascii="Times New Roman" w:hAnsi="Times New Roman" w:cs="Times New Roman"/>
          <w:sz w:val="24"/>
          <w:szCs w:val="24"/>
        </w:rPr>
        <w:t>Tujuan dilaksanakannya Program Pemberdayaan Desa Provinsi Riau secara khusus adalah untuk :</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Mendorong berkembangnya perekonomian masyarakat desa/kelurahan.</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Meningkatkan dorongan berusaha bagi anggota masyarakat desa/kelurahan yang  berpenghasilan rendah.</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 xml:space="preserve">Meningkatkan pengembangan usaha dan penyerapan tenaga kerja bagi masyarakat desa/kelurahan. </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Mengurangi ketergantungan masyarakat dari rentenir.</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Meningkatkan peranan masyarakat dalam pengelolaan Dana Usaha Desa/Kelurahan.</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Meningkatkan kebiasaan gotong-royong dan gemar menabung secara tertib.</w:t>
      </w:r>
    </w:p>
    <w:p w:rsidR="000512D0" w:rsidRPr="000512D0"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fi-FI"/>
        </w:rPr>
      </w:pPr>
      <w:r w:rsidRPr="000512D0">
        <w:rPr>
          <w:rFonts w:ascii="Times New Roman" w:hAnsi="Times New Roman" w:cs="Times New Roman"/>
          <w:sz w:val="24"/>
          <w:szCs w:val="24"/>
          <w:lang w:val="fi-FI"/>
        </w:rPr>
        <w:t>Meningkatkan peran perempuan dalam perencanaan dan pelaksanaan kegiatan desa/kelurahan.</w:t>
      </w:r>
    </w:p>
    <w:p w:rsidR="000512D0" w:rsidRPr="002C05A5" w:rsidRDefault="000512D0" w:rsidP="009E1D2D">
      <w:pPr>
        <w:numPr>
          <w:ilvl w:val="0"/>
          <w:numId w:val="9"/>
        </w:numPr>
        <w:tabs>
          <w:tab w:val="clear" w:pos="720"/>
        </w:tabs>
        <w:spacing w:after="0" w:line="240" w:lineRule="auto"/>
        <w:ind w:left="905"/>
        <w:jc w:val="both"/>
        <w:rPr>
          <w:rFonts w:ascii="Times New Roman" w:hAnsi="Times New Roman" w:cs="Times New Roman"/>
          <w:sz w:val="24"/>
          <w:szCs w:val="24"/>
          <w:lang w:val="fi-FI"/>
        </w:rPr>
      </w:pPr>
      <w:r w:rsidRPr="000512D0">
        <w:rPr>
          <w:rFonts w:ascii="Times New Roman" w:hAnsi="Times New Roman" w:cs="Times New Roman"/>
          <w:sz w:val="24"/>
          <w:szCs w:val="24"/>
          <w:lang w:val="fi-FI"/>
        </w:rPr>
        <w:t>Memenuhi kebutuhan sarana/prasarana yang dibutuhkan oleh masyarakat desa/kelurahan</w:t>
      </w:r>
    </w:p>
    <w:p w:rsidR="005F7F66" w:rsidRDefault="005F7F66" w:rsidP="009E1D2D">
      <w:pPr>
        <w:spacing w:line="240" w:lineRule="auto"/>
        <w:ind w:left="720" w:hanging="720"/>
        <w:jc w:val="both"/>
        <w:rPr>
          <w:rFonts w:ascii="Times New Roman" w:hAnsi="Times New Roman" w:cs="Times New Roman"/>
          <w:b/>
          <w:sz w:val="24"/>
          <w:szCs w:val="24"/>
          <w:lang w:val="en-US"/>
        </w:rPr>
      </w:pPr>
    </w:p>
    <w:p w:rsidR="000512D0" w:rsidRPr="002C05A5" w:rsidRDefault="005F7F66" w:rsidP="009E1D2D">
      <w:pPr>
        <w:spacing w:line="240" w:lineRule="auto"/>
        <w:ind w:left="720" w:hanging="720"/>
        <w:jc w:val="both"/>
        <w:rPr>
          <w:rFonts w:ascii="Times New Roman" w:hAnsi="Times New Roman" w:cs="Times New Roman"/>
          <w:b/>
          <w:sz w:val="24"/>
          <w:szCs w:val="24"/>
        </w:rPr>
      </w:pPr>
      <w:r w:rsidRPr="000512D0">
        <w:rPr>
          <w:rFonts w:ascii="Times New Roman" w:hAnsi="Times New Roman" w:cs="Times New Roman"/>
          <w:b/>
          <w:sz w:val="24"/>
          <w:szCs w:val="24"/>
        </w:rPr>
        <w:t>Sasaran</w:t>
      </w:r>
    </w:p>
    <w:p w:rsidR="000512D0" w:rsidRPr="000512D0" w:rsidRDefault="000512D0" w:rsidP="009E1D2D">
      <w:pPr>
        <w:spacing w:line="240" w:lineRule="auto"/>
        <w:jc w:val="both"/>
        <w:rPr>
          <w:rFonts w:ascii="Times New Roman" w:hAnsi="Times New Roman" w:cs="Times New Roman"/>
          <w:sz w:val="24"/>
          <w:szCs w:val="24"/>
        </w:rPr>
      </w:pPr>
      <w:r w:rsidRPr="000512D0">
        <w:rPr>
          <w:rFonts w:ascii="Times New Roman" w:hAnsi="Times New Roman" w:cs="Times New Roman"/>
          <w:sz w:val="24"/>
          <w:szCs w:val="24"/>
        </w:rPr>
        <w:t xml:space="preserve">        Sasaran yang akan dicapai dari kegiatan ini adalah:</w:t>
      </w:r>
    </w:p>
    <w:p w:rsidR="000512D0" w:rsidRPr="000512D0" w:rsidRDefault="000512D0" w:rsidP="009E1D2D">
      <w:pPr>
        <w:numPr>
          <w:ilvl w:val="0"/>
          <w:numId w:val="4"/>
        </w:numPr>
        <w:tabs>
          <w:tab w:val="clear" w:pos="720"/>
        </w:tabs>
        <w:spacing w:after="0" w:line="240" w:lineRule="auto"/>
        <w:ind w:left="905"/>
        <w:jc w:val="both"/>
        <w:rPr>
          <w:rFonts w:ascii="Times New Roman" w:hAnsi="Times New Roman" w:cs="Times New Roman"/>
          <w:sz w:val="24"/>
          <w:szCs w:val="24"/>
        </w:rPr>
      </w:pPr>
      <w:r w:rsidRPr="000512D0">
        <w:rPr>
          <w:rFonts w:ascii="Times New Roman" w:hAnsi="Times New Roman" w:cs="Times New Roman"/>
          <w:sz w:val="24"/>
          <w:szCs w:val="24"/>
        </w:rPr>
        <w:t>Berkembangnya iklim yang kondusif bagi pertumbuhan ekonomi perdesaan/kelurahan  yang sehat dan berdaya saing tinggi.</w:t>
      </w:r>
    </w:p>
    <w:p w:rsidR="000512D0" w:rsidRPr="000512D0" w:rsidRDefault="000512D0" w:rsidP="009E1D2D">
      <w:pPr>
        <w:numPr>
          <w:ilvl w:val="0"/>
          <w:numId w:val="4"/>
        </w:numPr>
        <w:tabs>
          <w:tab w:val="clear" w:pos="720"/>
        </w:tabs>
        <w:spacing w:after="0" w:line="240" w:lineRule="auto"/>
        <w:ind w:left="905"/>
        <w:jc w:val="both"/>
        <w:rPr>
          <w:rFonts w:ascii="Times New Roman" w:hAnsi="Times New Roman" w:cs="Times New Roman"/>
          <w:sz w:val="24"/>
          <w:szCs w:val="24"/>
        </w:rPr>
      </w:pPr>
      <w:r w:rsidRPr="000512D0">
        <w:rPr>
          <w:rFonts w:ascii="Times New Roman" w:hAnsi="Times New Roman" w:cs="Times New Roman"/>
          <w:sz w:val="24"/>
          <w:szCs w:val="24"/>
        </w:rPr>
        <w:t>Terpenuhinya kebutuhan dasar sarana dan prasarana penunjang ekonomi, pendidikan dan infra struktur desa/kelurahan melalui pembangunan yang tumbuh dari bawah (</w:t>
      </w:r>
      <w:r w:rsidRPr="000512D0">
        <w:rPr>
          <w:rFonts w:ascii="Times New Roman" w:hAnsi="Times New Roman" w:cs="Times New Roman"/>
          <w:i/>
          <w:sz w:val="24"/>
          <w:szCs w:val="24"/>
        </w:rPr>
        <w:t>Bottom Up</w:t>
      </w:r>
      <w:r w:rsidRPr="000512D0">
        <w:rPr>
          <w:rFonts w:ascii="Times New Roman" w:hAnsi="Times New Roman" w:cs="Times New Roman"/>
          <w:sz w:val="24"/>
          <w:szCs w:val="24"/>
        </w:rPr>
        <w:t xml:space="preserve">) yang diimplementasikan oleh seluruh Dinas Instansi Sektoral baik provinsi maupun kabupaten/kota. </w:t>
      </w:r>
    </w:p>
    <w:p w:rsidR="000512D0" w:rsidRPr="002C05A5" w:rsidRDefault="000512D0" w:rsidP="009E1D2D">
      <w:pPr>
        <w:numPr>
          <w:ilvl w:val="0"/>
          <w:numId w:val="4"/>
        </w:numPr>
        <w:tabs>
          <w:tab w:val="clear" w:pos="720"/>
        </w:tabs>
        <w:spacing w:after="0" w:line="240" w:lineRule="auto"/>
        <w:ind w:left="905"/>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Melembagakan sistem perencanaan partisipatif di lingkungan Pemerintahan Provinsi dan Kabupaten/Kota melalui peran aktif Dinas dan Sektoral.</w:t>
      </w:r>
    </w:p>
    <w:p w:rsidR="002C05A5" w:rsidRPr="002C05A5" w:rsidRDefault="002C05A5" w:rsidP="009E1D2D">
      <w:pPr>
        <w:spacing w:after="0" w:line="240" w:lineRule="auto"/>
        <w:ind w:left="905"/>
        <w:jc w:val="both"/>
        <w:rPr>
          <w:rFonts w:ascii="Times New Roman" w:hAnsi="Times New Roman" w:cs="Times New Roman"/>
          <w:sz w:val="24"/>
          <w:szCs w:val="24"/>
          <w:lang w:val="sv-SE"/>
        </w:rPr>
      </w:pPr>
    </w:p>
    <w:p w:rsidR="000512D0" w:rsidRPr="002C05A5" w:rsidRDefault="005F7F66" w:rsidP="009E1D2D">
      <w:pPr>
        <w:tabs>
          <w:tab w:val="num" w:pos="720"/>
        </w:tabs>
        <w:spacing w:line="240" w:lineRule="auto"/>
        <w:jc w:val="both"/>
        <w:rPr>
          <w:rFonts w:ascii="Times New Roman" w:hAnsi="Times New Roman" w:cs="Times New Roman"/>
          <w:b/>
          <w:sz w:val="24"/>
          <w:szCs w:val="24"/>
        </w:rPr>
      </w:pPr>
      <w:r w:rsidRPr="000512D0">
        <w:rPr>
          <w:rFonts w:ascii="Times New Roman" w:hAnsi="Times New Roman" w:cs="Times New Roman"/>
          <w:b/>
          <w:sz w:val="24"/>
          <w:szCs w:val="24"/>
          <w:lang w:val="sv-SE"/>
        </w:rPr>
        <w:t xml:space="preserve">Jenis Kegiatan </w:t>
      </w:r>
      <w:r w:rsidR="000512D0" w:rsidRPr="000512D0">
        <w:rPr>
          <w:rFonts w:ascii="Times New Roman" w:hAnsi="Times New Roman" w:cs="Times New Roman"/>
          <w:b/>
          <w:sz w:val="24"/>
          <w:szCs w:val="24"/>
          <w:lang w:val="sv-SE"/>
        </w:rPr>
        <w:t>PPD</w:t>
      </w:r>
    </w:p>
    <w:p w:rsidR="000512D0" w:rsidRPr="002C05A5" w:rsidRDefault="000512D0" w:rsidP="009E1D2D">
      <w:pPr>
        <w:spacing w:line="240" w:lineRule="auto"/>
        <w:ind w:left="543"/>
        <w:jc w:val="both"/>
        <w:rPr>
          <w:rFonts w:ascii="Times New Roman" w:hAnsi="Times New Roman" w:cs="Times New Roman"/>
          <w:sz w:val="24"/>
          <w:szCs w:val="24"/>
        </w:rPr>
      </w:pPr>
      <w:r w:rsidRPr="000512D0">
        <w:rPr>
          <w:rFonts w:ascii="Times New Roman" w:hAnsi="Times New Roman" w:cs="Times New Roman"/>
          <w:sz w:val="24"/>
          <w:szCs w:val="24"/>
          <w:lang w:val="sv-SE"/>
        </w:rPr>
        <w:t>Dalam implementasinya jenis kegiatan pada Program Pemberdayaan Desa meliputi :</w:t>
      </w:r>
    </w:p>
    <w:p w:rsidR="000512D0" w:rsidRPr="000512D0" w:rsidRDefault="000512D0" w:rsidP="009E1D2D">
      <w:pPr>
        <w:numPr>
          <w:ilvl w:val="1"/>
          <w:numId w:val="4"/>
        </w:numPr>
        <w:tabs>
          <w:tab w:val="clear" w:pos="720"/>
        </w:tabs>
        <w:spacing w:after="0" w:line="240" w:lineRule="auto"/>
        <w:ind w:left="905" w:hanging="362"/>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t>Kegiatan reguler perencanaan pembangunan desa/kelurahan melalui     Sektoral.</w:t>
      </w:r>
    </w:p>
    <w:p w:rsidR="000512D0" w:rsidRPr="002C05A5" w:rsidRDefault="000512D0" w:rsidP="009E1D2D">
      <w:pPr>
        <w:numPr>
          <w:ilvl w:val="1"/>
          <w:numId w:val="4"/>
        </w:numPr>
        <w:tabs>
          <w:tab w:val="clear" w:pos="720"/>
        </w:tabs>
        <w:spacing w:after="0" w:line="240" w:lineRule="auto"/>
        <w:ind w:left="905" w:hanging="362"/>
        <w:jc w:val="both"/>
        <w:rPr>
          <w:rFonts w:ascii="Times New Roman" w:hAnsi="Times New Roman" w:cs="Times New Roman"/>
          <w:sz w:val="24"/>
          <w:szCs w:val="24"/>
          <w:lang w:val="sv-SE"/>
        </w:rPr>
      </w:pPr>
      <w:r w:rsidRPr="000512D0">
        <w:rPr>
          <w:rFonts w:ascii="Times New Roman" w:hAnsi="Times New Roman" w:cs="Times New Roman"/>
          <w:sz w:val="24"/>
          <w:szCs w:val="24"/>
          <w:lang w:val="sv-SE"/>
        </w:rPr>
        <w:lastRenderedPageBreak/>
        <w:t>Kegiatan bidang ekonomi mikro melalui Dana Usaha Desa/Kelurahan yang dikelola oleh Usaha Ekonomi Desa/Kelurahan – Simpan Pinjam         (UED/K-SP).</w:t>
      </w:r>
    </w:p>
    <w:p w:rsidR="009E1D2D" w:rsidRPr="009E1D2D" w:rsidRDefault="000512D0" w:rsidP="000A0759">
      <w:pPr>
        <w:spacing w:line="240" w:lineRule="auto"/>
        <w:ind w:firstLine="720"/>
        <w:jc w:val="both"/>
        <w:rPr>
          <w:rFonts w:ascii="Times New Roman" w:hAnsi="Times New Roman" w:cs="Times New Roman"/>
          <w:sz w:val="24"/>
          <w:szCs w:val="24"/>
        </w:rPr>
      </w:pPr>
      <w:r w:rsidRPr="000512D0">
        <w:rPr>
          <w:rFonts w:ascii="Times New Roman" w:hAnsi="Times New Roman" w:cs="Times New Roman"/>
          <w:sz w:val="24"/>
          <w:szCs w:val="24"/>
          <w:lang w:val="sv-SE"/>
        </w:rPr>
        <w:t xml:space="preserve">Untuk menjamin pemahaman mekanisme dan tujuan program, maka sosialisasi program wajib dilaksanakan oleh Penanggungjawab Pelaksana Program baik tingkat provinsi maupun kabupaten/kota. </w:t>
      </w:r>
    </w:p>
    <w:p w:rsidR="00467A53" w:rsidRDefault="00467A53" w:rsidP="009E1D2D">
      <w:pPr>
        <w:spacing w:after="0" w:line="240" w:lineRule="auto"/>
        <w:jc w:val="both"/>
        <w:rPr>
          <w:rFonts w:ascii="Times New Roman" w:hAnsi="Times New Roman" w:cs="Times New Roman"/>
          <w:b/>
        </w:rPr>
      </w:pPr>
      <w:r w:rsidRPr="00D4048F">
        <w:rPr>
          <w:rFonts w:ascii="Times New Roman" w:hAnsi="Times New Roman" w:cs="Times New Roman"/>
          <w:b/>
          <w:lang w:val="de-DE"/>
        </w:rPr>
        <w:t>Evaluasi</w:t>
      </w:r>
      <w:r w:rsidRPr="00D4048F">
        <w:rPr>
          <w:rFonts w:ascii="Times New Roman" w:hAnsi="Times New Roman" w:cs="Times New Roman"/>
          <w:b/>
        </w:rPr>
        <w:t xml:space="preserve"> Program PPD</w:t>
      </w:r>
    </w:p>
    <w:p w:rsidR="00467A53" w:rsidRDefault="00467A53" w:rsidP="00055643">
      <w:pPr>
        <w:spacing w:after="0" w:line="240" w:lineRule="auto"/>
        <w:ind w:firstLine="720"/>
        <w:jc w:val="both"/>
        <w:rPr>
          <w:rFonts w:ascii="Times New Roman" w:hAnsi="Times New Roman" w:cs="Times New Roman"/>
          <w:sz w:val="24"/>
          <w:szCs w:val="24"/>
          <w:lang w:val="en-US"/>
        </w:rPr>
      </w:pPr>
      <w:r w:rsidRPr="002928C3">
        <w:rPr>
          <w:rFonts w:ascii="Times New Roman" w:hAnsi="Times New Roman" w:cs="Times New Roman"/>
          <w:sz w:val="24"/>
          <w:szCs w:val="24"/>
        </w:rPr>
        <w:t xml:space="preserve">Kegiatan evaluasi dimaksudkan untuk mengukur sejauh mana perkembangan /kemajuan yang telah dicapai dalam pelaksanakan program selama periode tertentu. Evaluasi dapat dilakukan secara parsial atau  secara menyeluruh seluruh aspek pelaksanaan PPD yang memuat data serta analisa yang menyeluruh, sistematis serta objektif, untuk mengukur tingkat keberhasilan PPD sebagai sebuah program unggulan dalam mendukung upaya menanggulangi masalah Kemiskinan, Kebodohan dan Ketertinggalan Infrastruktur (K2I) di Provinsi Riau. </w:t>
      </w:r>
      <w:r w:rsidRPr="00D17B00">
        <w:rPr>
          <w:rFonts w:ascii="Times New Roman" w:hAnsi="Times New Roman" w:cs="Times New Roman"/>
          <w:sz w:val="24"/>
          <w:szCs w:val="24"/>
        </w:rPr>
        <w:t>Dasar utama dalam evaluasi kinerja ini menggunakan Pedoman Evaluasi Kinerja Program Pemberdayaan Desa (PPD) sesuai dengan Keputusan Gubernur Riau NO.KPTS.537/XII/2005 tentang Penetapan Pedoman Evaluasi Kinerja Program Pemberdayaan Desa (PPD) Provinsi Riau, yang ditandatangani oleh Gubernur Riau tanggal 13 Desember 2005.</w:t>
      </w:r>
    </w:p>
    <w:p w:rsidR="00BA4043" w:rsidRPr="00BA4043" w:rsidRDefault="00BA4043" w:rsidP="00055643">
      <w:pPr>
        <w:spacing w:after="0" w:line="240" w:lineRule="auto"/>
        <w:ind w:firstLine="720"/>
        <w:jc w:val="both"/>
        <w:rPr>
          <w:rFonts w:ascii="Times New Roman" w:hAnsi="Times New Roman" w:cs="Times New Roman"/>
          <w:lang w:val="en-US"/>
        </w:rPr>
      </w:pPr>
    </w:p>
    <w:p w:rsidR="00467A53" w:rsidRPr="002928C3" w:rsidRDefault="00467A53" w:rsidP="009E1D2D">
      <w:pPr>
        <w:spacing w:after="0" w:line="240" w:lineRule="auto"/>
        <w:jc w:val="both"/>
        <w:rPr>
          <w:rFonts w:ascii="Times New Roman" w:hAnsi="Times New Roman" w:cs="Times New Roman"/>
          <w:b/>
        </w:rPr>
      </w:pPr>
      <w:r w:rsidRPr="00CC74E4">
        <w:rPr>
          <w:rFonts w:ascii="Times New Roman" w:hAnsi="Times New Roman" w:cs="Times New Roman"/>
          <w:b/>
          <w:sz w:val="24"/>
          <w:szCs w:val="24"/>
          <w:lang w:val="de-DE"/>
        </w:rPr>
        <w:t>Evaluasi Internal</w:t>
      </w:r>
    </w:p>
    <w:p w:rsidR="00467A53" w:rsidRPr="00CC74E4" w:rsidRDefault="00467A53" w:rsidP="009E1D2D">
      <w:pPr>
        <w:spacing w:line="240" w:lineRule="auto"/>
        <w:ind w:right="-54"/>
        <w:jc w:val="both"/>
        <w:rPr>
          <w:rFonts w:ascii="Times New Roman" w:hAnsi="Times New Roman" w:cs="Times New Roman"/>
          <w:sz w:val="24"/>
          <w:szCs w:val="24"/>
        </w:rPr>
      </w:pPr>
      <w:r w:rsidRPr="00CC74E4">
        <w:rPr>
          <w:rFonts w:ascii="Times New Roman" w:hAnsi="Times New Roman" w:cs="Times New Roman"/>
          <w:sz w:val="24"/>
          <w:szCs w:val="24"/>
        </w:rPr>
        <w:t>Evaluasi internal PPD  bertujuan, antara lain:</w:t>
      </w:r>
    </w:p>
    <w:p w:rsidR="00467A53" w:rsidRPr="002928C3" w:rsidRDefault="00467A53" w:rsidP="009E1D2D">
      <w:pPr>
        <w:numPr>
          <w:ilvl w:val="0"/>
          <w:numId w:val="8"/>
        </w:numPr>
        <w:tabs>
          <w:tab w:val="clear" w:pos="720"/>
        </w:tabs>
        <w:spacing w:after="0" w:line="240" w:lineRule="auto"/>
        <w:ind w:left="1267" w:right="-54" w:hanging="362"/>
        <w:jc w:val="both"/>
        <w:rPr>
          <w:rFonts w:ascii="Times New Roman" w:hAnsi="Times New Roman" w:cs="Times New Roman"/>
          <w:sz w:val="24"/>
          <w:szCs w:val="24"/>
        </w:rPr>
      </w:pPr>
      <w:r w:rsidRPr="00CC74E4">
        <w:rPr>
          <w:rFonts w:ascii="Times New Roman" w:hAnsi="Times New Roman" w:cs="Times New Roman"/>
          <w:sz w:val="24"/>
          <w:szCs w:val="24"/>
        </w:rPr>
        <w:t>Mengetahui capaian yang telah diperoleh selama berlangsungnya program, terutama menyangkut ketiga aspek PPD, yaitu Pemberdayaan Masyarakat, Pengembangan Ekonomi, dan Peningkatan Kapasitas Kelembagaan Desa/Kelurahan.</w:t>
      </w:r>
    </w:p>
    <w:p w:rsidR="00467A53" w:rsidRPr="002928C3" w:rsidRDefault="00467A53" w:rsidP="009E1D2D">
      <w:pPr>
        <w:numPr>
          <w:ilvl w:val="0"/>
          <w:numId w:val="8"/>
        </w:numPr>
        <w:tabs>
          <w:tab w:val="clear" w:pos="720"/>
        </w:tabs>
        <w:spacing w:after="0" w:line="240" w:lineRule="auto"/>
        <w:ind w:left="1267" w:right="-54" w:hanging="362"/>
        <w:jc w:val="both"/>
        <w:rPr>
          <w:rFonts w:ascii="Times New Roman" w:hAnsi="Times New Roman" w:cs="Times New Roman"/>
          <w:sz w:val="24"/>
          <w:szCs w:val="24"/>
        </w:rPr>
      </w:pPr>
      <w:r w:rsidRPr="00CC74E4">
        <w:rPr>
          <w:rFonts w:ascii="Times New Roman" w:hAnsi="Times New Roman" w:cs="Times New Roman"/>
          <w:sz w:val="24"/>
          <w:szCs w:val="24"/>
        </w:rPr>
        <w:t>Mengetahui kendala-kendala yang dihadapi di lapangan dalam upaya mencapai target yang telah ditetapkan oleh program. Mencari akar permasalahan dan menyelesaikan permasalahan yang dihadapi tersebut.</w:t>
      </w:r>
    </w:p>
    <w:p w:rsidR="00467A53" w:rsidRDefault="00467A53" w:rsidP="000A0759">
      <w:pPr>
        <w:spacing w:after="0" w:line="240" w:lineRule="auto"/>
        <w:ind w:right="-54" w:firstLine="720"/>
        <w:jc w:val="both"/>
        <w:rPr>
          <w:rFonts w:ascii="Times New Roman" w:hAnsi="Times New Roman" w:cs="Times New Roman"/>
          <w:sz w:val="24"/>
          <w:szCs w:val="24"/>
        </w:rPr>
      </w:pPr>
      <w:r w:rsidRPr="00CC74E4">
        <w:rPr>
          <w:rFonts w:ascii="Times New Roman" w:hAnsi="Times New Roman" w:cs="Times New Roman"/>
          <w:sz w:val="24"/>
          <w:szCs w:val="24"/>
          <w:lang w:val="de-DE"/>
        </w:rPr>
        <w:t>Evaluasi internal diperlukan sebagai bahan masukan bagi perbaikan kinerja program ke depan, biasanya dilakukan pada tahun pertama,  kedua dan ketiga pelaksanaan PPD.</w:t>
      </w:r>
    </w:p>
    <w:p w:rsidR="005F7F66" w:rsidRPr="00BA4043" w:rsidRDefault="00467A53" w:rsidP="00BA4043">
      <w:pPr>
        <w:spacing w:after="0" w:line="240" w:lineRule="auto"/>
        <w:ind w:right="-54" w:firstLine="720"/>
        <w:jc w:val="both"/>
        <w:rPr>
          <w:rFonts w:ascii="Times New Roman" w:hAnsi="Times New Roman" w:cs="Times New Roman"/>
          <w:sz w:val="24"/>
          <w:szCs w:val="24"/>
          <w:lang w:val="de-DE"/>
        </w:rPr>
      </w:pPr>
      <w:r w:rsidRPr="00CC74E4">
        <w:rPr>
          <w:rFonts w:ascii="Times New Roman" w:hAnsi="Times New Roman" w:cs="Times New Roman"/>
          <w:sz w:val="24"/>
          <w:szCs w:val="24"/>
          <w:lang w:val="de-DE"/>
        </w:rPr>
        <w:t xml:space="preserve">Mendapatkan sudut pandang sama dalam melakukan penilaian terhadap program, maka telah dibuat Panduan Evaluasi Kinerja PPD yang berisikan indikator-indikator yang harus dicapai selama tahun pertama, kedua dan ketiga pelaksanaan program. </w:t>
      </w:r>
    </w:p>
    <w:p w:rsidR="000A0759" w:rsidRDefault="00467A53" w:rsidP="000A0759">
      <w:pPr>
        <w:spacing w:after="0" w:line="240" w:lineRule="auto"/>
        <w:ind w:right="-54"/>
        <w:jc w:val="both"/>
        <w:rPr>
          <w:rFonts w:ascii="Times New Roman" w:hAnsi="Times New Roman" w:cs="Times New Roman"/>
          <w:b/>
          <w:sz w:val="24"/>
          <w:szCs w:val="24"/>
        </w:rPr>
      </w:pPr>
      <w:r w:rsidRPr="006143AE">
        <w:rPr>
          <w:rFonts w:ascii="Times New Roman" w:hAnsi="Times New Roman" w:cs="Times New Roman"/>
          <w:b/>
          <w:sz w:val="24"/>
          <w:szCs w:val="24"/>
          <w:lang w:val="de-DE"/>
        </w:rPr>
        <w:t>Evaluasi Eksternal</w:t>
      </w:r>
    </w:p>
    <w:p w:rsidR="00467A53" w:rsidRPr="000A0759" w:rsidRDefault="00467A53" w:rsidP="000A0759">
      <w:pPr>
        <w:spacing w:after="0" w:line="240" w:lineRule="auto"/>
        <w:ind w:right="-54" w:firstLine="720"/>
        <w:jc w:val="both"/>
        <w:rPr>
          <w:rFonts w:ascii="Times New Roman" w:hAnsi="Times New Roman" w:cs="Times New Roman"/>
          <w:b/>
          <w:sz w:val="24"/>
          <w:szCs w:val="24"/>
        </w:rPr>
      </w:pPr>
      <w:r w:rsidRPr="002928C3">
        <w:rPr>
          <w:rFonts w:ascii="Times New Roman" w:hAnsi="Times New Roman" w:cs="Times New Roman"/>
          <w:sz w:val="24"/>
          <w:szCs w:val="24"/>
          <w:lang w:val="de-DE"/>
        </w:rPr>
        <w:t>Evaluasi eksternal merupakan tindak lanjut dari evaluasi internal. Evaluasi eksternal biasanya dilakukan oleh tim evaluasi independen yang ditunjuk oleh Pemerintah Provinsi.</w:t>
      </w:r>
    </w:p>
    <w:p w:rsidR="00D73E7C" w:rsidRDefault="00467A53" w:rsidP="000A0759">
      <w:pPr>
        <w:spacing w:line="240" w:lineRule="auto"/>
        <w:jc w:val="both"/>
        <w:rPr>
          <w:rFonts w:ascii="Times New Roman" w:hAnsi="Times New Roman" w:cs="Times New Roman"/>
          <w:sz w:val="24"/>
          <w:szCs w:val="24"/>
          <w:lang w:val="fi-FI"/>
        </w:rPr>
      </w:pPr>
      <w:r w:rsidRPr="002928C3">
        <w:rPr>
          <w:rFonts w:ascii="Times New Roman" w:hAnsi="Times New Roman" w:cs="Times New Roman"/>
          <w:sz w:val="24"/>
          <w:szCs w:val="24"/>
          <w:lang w:val="fi-FI"/>
        </w:rPr>
        <w:t>Pelaksanaan evaluasi eksternal pada PPD direncanakan setelah 3 tahun (satu siklus) pelaksanaan program. Hal ini dimaksudkan untuk mengetahui capaian kinerja program secara keseluruhan dan untuk mengetahui dampak program terhadap perkembangan masyarakat desa/kelurahan lokasi PPD</w:t>
      </w:r>
    </w:p>
    <w:p w:rsidR="00BA4043" w:rsidRDefault="00BA4043" w:rsidP="000A0759">
      <w:pPr>
        <w:spacing w:line="240" w:lineRule="auto"/>
        <w:jc w:val="both"/>
        <w:rPr>
          <w:rFonts w:ascii="Times New Roman" w:hAnsi="Times New Roman" w:cs="Times New Roman"/>
          <w:sz w:val="24"/>
          <w:szCs w:val="24"/>
        </w:rPr>
      </w:pPr>
    </w:p>
    <w:p w:rsidR="00586B75" w:rsidRDefault="005F7F66" w:rsidP="00D73E7C">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586B75" w:rsidRPr="00586B75">
        <w:rPr>
          <w:rFonts w:ascii="Times New Roman" w:hAnsi="Times New Roman" w:cs="Times New Roman"/>
          <w:b/>
          <w:bCs/>
          <w:sz w:val="24"/>
          <w:szCs w:val="24"/>
        </w:rPr>
        <w:t>METOD</w:t>
      </w:r>
      <w:r w:rsidR="00BA4043">
        <w:rPr>
          <w:rFonts w:ascii="Times New Roman" w:hAnsi="Times New Roman" w:cs="Times New Roman"/>
          <w:b/>
          <w:bCs/>
          <w:sz w:val="24"/>
          <w:szCs w:val="24"/>
          <w:lang w:val="en-US"/>
        </w:rPr>
        <w:t xml:space="preserve">E </w:t>
      </w:r>
      <w:r w:rsidR="00586B75" w:rsidRPr="00586B75">
        <w:rPr>
          <w:rFonts w:ascii="Times New Roman" w:hAnsi="Times New Roman" w:cs="Times New Roman"/>
          <w:b/>
          <w:bCs/>
          <w:sz w:val="24"/>
          <w:szCs w:val="24"/>
        </w:rPr>
        <w:t>PENELITIAN</w:t>
      </w:r>
    </w:p>
    <w:p w:rsidR="00BA4043" w:rsidRPr="00BA4043" w:rsidRDefault="00BA4043" w:rsidP="00D73E7C">
      <w:pPr>
        <w:autoSpaceDE w:val="0"/>
        <w:autoSpaceDN w:val="0"/>
        <w:adjustRightInd w:val="0"/>
        <w:spacing w:after="0" w:line="240" w:lineRule="auto"/>
        <w:jc w:val="both"/>
        <w:rPr>
          <w:rFonts w:ascii="Times New Roman" w:hAnsi="Times New Roman" w:cs="Times New Roman"/>
          <w:b/>
          <w:bCs/>
          <w:sz w:val="24"/>
          <w:szCs w:val="24"/>
          <w:lang w:val="en-US"/>
        </w:rPr>
      </w:pPr>
    </w:p>
    <w:p w:rsidR="00586B75" w:rsidRPr="00586B75" w:rsidRDefault="00586B75" w:rsidP="002421B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Jenis Penelitian </w:t>
      </w:r>
      <w:r w:rsidRPr="00586B75">
        <w:rPr>
          <w:rFonts w:ascii="Times New Roman" w:hAnsi="Times New Roman" w:cs="Times New Roman"/>
          <w:b/>
          <w:bCs/>
          <w:sz w:val="24"/>
          <w:szCs w:val="24"/>
        </w:rPr>
        <w:t>Lokasi</w:t>
      </w:r>
      <w:r>
        <w:rPr>
          <w:rFonts w:ascii="Times New Roman" w:hAnsi="Times New Roman" w:cs="Times New Roman"/>
          <w:b/>
          <w:bCs/>
          <w:sz w:val="24"/>
          <w:szCs w:val="24"/>
        </w:rPr>
        <w:t xml:space="preserve"> dan Waktu penelitian</w:t>
      </w:r>
    </w:p>
    <w:p w:rsidR="00B923D9" w:rsidRDefault="00586B75" w:rsidP="00D73E7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Metode yang digunakan dalam p</w:t>
      </w:r>
      <w:r w:rsidRPr="001926C7">
        <w:rPr>
          <w:rFonts w:ascii="Times New Roman" w:hAnsi="Times New Roman" w:cs="Times New Roman"/>
          <w:sz w:val="24"/>
          <w:szCs w:val="24"/>
        </w:rPr>
        <w:t xml:space="preserve">enelitian ini </w:t>
      </w:r>
      <w:r>
        <w:rPr>
          <w:rFonts w:ascii="Times New Roman" w:hAnsi="Times New Roman" w:cs="Times New Roman"/>
          <w:sz w:val="24"/>
          <w:szCs w:val="24"/>
        </w:rPr>
        <w:t>adalah metode survey</w:t>
      </w:r>
      <w:r w:rsidR="00602C42">
        <w:rPr>
          <w:rFonts w:ascii="Times New Roman" w:hAnsi="Times New Roman" w:cs="Times New Roman"/>
          <w:sz w:val="24"/>
          <w:szCs w:val="24"/>
        </w:rPr>
        <w:t>,</w:t>
      </w:r>
      <w:r w:rsidRPr="00586B75">
        <w:rPr>
          <w:rFonts w:ascii="Times New Roman" w:hAnsi="Times New Roman" w:cs="Times New Roman"/>
          <w:sz w:val="24"/>
          <w:szCs w:val="24"/>
        </w:rPr>
        <w:t xml:space="preserve"> Penelitian ini bersifat kualitatif. Lokasi penelitian </w:t>
      </w:r>
      <w:r>
        <w:rPr>
          <w:rFonts w:ascii="Times New Roman" w:hAnsi="Times New Roman" w:cs="Times New Roman"/>
          <w:sz w:val="24"/>
          <w:szCs w:val="24"/>
        </w:rPr>
        <w:t xml:space="preserve">Usaha Ekonomi Desa Simpan Pinjam </w:t>
      </w:r>
      <w:r w:rsidR="00D8120A">
        <w:rPr>
          <w:rFonts w:ascii="Times New Roman" w:hAnsi="Times New Roman" w:cs="Times New Roman"/>
          <w:sz w:val="24"/>
          <w:szCs w:val="24"/>
        </w:rPr>
        <w:t xml:space="preserve">(UED-SP) Kumu Jaya </w:t>
      </w:r>
      <w:r w:rsidR="00F67163">
        <w:rPr>
          <w:rFonts w:ascii="Times New Roman" w:hAnsi="Times New Roman" w:cs="Times New Roman"/>
          <w:sz w:val="24"/>
          <w:szCs w:val="24"/>
        </w:rPr>
        <w:t>Desa</w:t>
      </w:r>
      <w:r w:rsidR="00D8120A">
        <w:rPr>
          <w:rFonts w:ascii="Times New Roman" w:hAnsi="Times New Roman" w:cs="Times New Roman"/>
          <w:sz w:val="24"/>
          <w:szCs w:val="24"/>
        </w:rPr>
        <w:t xml:space="preserve"> Rambah </w:t>
      </w:r>
      <w:r w:rsidR="00F67163">
        <w:rPr>
          <w:rFonts w:ascii="Times New Roman" w:hAnsi="Times New Roman" w:cs="Times New Roman"/>
          <w:sz w:val="24"/>
          <w:szCs w:val="24"/>
        </w:rPr>
        <w:t>kecamatan Rambah Hilir Kabupaten Rokan Hulu</w:t>
      </w:r>
      <w:r w:rsidRPr="00586B75">
        <w:rPr>
          <w:rFonts w:ascii="Times New Roman" w:hAnsi="Times New Roman" w:cs="Times New Roman"/>
          <w:sz w:val="24"/>
          <w:szCs w:val="24"/>
        </w:rPr>
        <w:t xml:space="preserve">. Penelitian ini dilaksanakan pada bulan </w:t>
      </w:r>
      <w:r w:rsidR="00DD0823">
        <w:rPr>
          <w:rFonts w:ascii="Times New Roman" w:hAnsi="Times New Roman" w:cs="Times New Roman"/>
          <w:sz w:val="24"/>
          <w:szCs w:val="24"/>
        </w:rPr>
        <w:t>Desember tahun 2013</w:t>
      </w:r>
      <w:r w:rsidRPr="00586B75">
        <w:rPr>
          <w:rFonts w:ascii="Times New Roman" w:hAnsi="Times New Roman" w:cs="Times New Roman"/>
          <w:sz w:val="24"/>
          <w:szCs w:val="24"/>
        </w:rPr>
        <w:t xml:space="preserve"> sampai dengan</w:t>
      </w:r>
      <w:r w:rsidR="00DD0823">
        <w:rPr>
          <w:rFonts w:ascii="Times New Roman" w:hAnsi="Times New Roman" w:cs="Times New Roman"/>
          <w:sz w:val="24"/>
          <w:szCs w:val="24"/>
        </w:rPr>
        <w:t xml:space="preserve"> bulan Mei </w:t>
      </w:r>
      <w:r w:rsidR="00DC27D9">
        <w:rPr>
          <w:rFonts w:ascii="Times New Roman" w:hAnsi="Times New Roman" w:cs="Times New Roman"/>
          <w:sz w:val="24"/>
          <w:szCs w:val="24"/>
        </w:rPr>
        <w:t xml:space="preserve"> 201</w:t>
      </w:r>
      <w:r w:rsidR="00DD0823">
        <w:rPr>
          <w:rFonts w:ascii="Times New Roman" w:hAnsi="Times New Roman" w:cs="Times New Roman"/>
          <w:sz w:val="24"/>
          <w:szCs w:val="24"/>
        </w:rPr>
        <w:t>4</w:t>
      </w:r>
      <w:r w:rsidR="00DC27D9">
        <w:rPr>
          <w:rFonts w:ascii="Times New Roman" w:hAnsi="Times New Roman" w:cs="Times New Roman"/>
          <w:sz w:val="24"/>
          <w:szCs w:val="24"/>
        </w:rPr>
        <w:t>.</w:t>
      </w:r>
    </w:p>
    <w:p w:rsidR="00C278EF" w:rsidRPr="00586B75" w:rsidRDefault="00586B75" w:rsidP="002421B9">
      <w:pPr>
        <w:autoSpaceDE w:val="0"/>
        <w:autoSpaceDN w:val="0"/>
        <w:adjustRightInd w:val="0"/>
        <w:spacing w:after="0" w:line="240" w:lineRule="auto"/>
        <w:jc w:val="both"/>
        <w:rPr>
          <w:rFonts w:ascii="Times New Roman" w:hAnsi="Times New Roman" w:cs="Times New Roman"/>
          <w:b/>
          <w:bCs/>
          <w:sz w:val="24"/>
          <w:szCs w:val="24"/>
        </w:rPr>
      </w:pPr>
      <w:r w:rsidRPr="00586B75">
        <w:rPr>
          <w:rFonts w:ascii="Times New Roman" w:hAnsi="Times New Roman" w:cs="Times New Roman"/>
          <w:b/>
          <w:bCs/>
          <w:sz w:val="24"/>
          <w:szCs w:val="24"/>
        </w:rPr>
        <w:lastRenderedPageBreak/>
        <w:t>Fokus Kajian</w:t>
      </w:r>
    </w:p>
    <w:p w:rsidR="00586B75" w:rsidRDefault="00875A83" w:rsidP="002421B9">
      <w:pPr>
        <w:spacing w:after="0" w:line="240" w:lineRule="auto"/>
        <w:ind w:right="-54" w:firstLine="720"/>
        <w:jc w:val="both"/>
        <w:rPr>
          <w:rFonts w:ascii="Times New Roman" w:hAnsi="Times New Roman" w:cs="Times New Roman"/>
          <w:sz w:val="24"/>
          <w:szCs w:val="24"/>
        </w:rPr>
      </w:pPr>
      <w:r>
        <w:rPr>
          <w:rFonts w:ascii="Times New Roman" w:hAnsi="Times New Roman" w:cs="Times New Roman"/>
          <w:sz w:val="24"/>
          <w:szCs w:val="24"/>
        </w:rPr>
        <w:t xml:space="preserve">Fokus </w:t>
      </w:r>
      <w:r w:rsidR="00995D22" w:rsidRPr="00586B75">
        <w:rPr>
          <w:rFonts w:ascii="Times New Roman" w:hAnsi="Times New Roman" w:cs="Times New Roman"/>
          <w:sz w:val="24"/>
          <w:szCs w:val="24"/>
        </w:rPr>
        <w:t>E</w:t>
      </w:r>
      <w:r w:rsidR="00586B75" w:rsidRPr="00586B75">
        <w:rPr>
          <w:rFonts w:ascii="Times New Roman" w:hAnsi="Times New Roman" w:cs="Times New Roman"/>
          <w:sz w:val="24"/>
          <w:szCs w:val="24"/>
        </w:rPr>
        <w:t xml:space="preserve">valuasiterhadap pelaksanaan </w:t>
      </w:r>
      <w:r w:rsidR="007F1FA2">
        <w:rPr>
          <w:rFonts w:ascii="Times New Roman" w:hAnsi="Times New Roman" w:cs="Times New Roman"/>
          <w:sz w:val="24"/>
          <w:szCs w:val="24"/>
        </w:rPr>
        <w:t xml:space="preserve">Program Pemberdayaan Desa (PPD) </w:t>
      </w:r>
      <w:r w:rsidR="00586B75" w:rsidRPr="00586B75">
        <w:rPr>
          <w:rFonts w:ascii="Times New Roman" w:hAnsi="Times New Roman" w:cs="Times New Roman"/>
          <w:sz w:val="24"/>
          <w:szCs w:val="24"/>
        </w:rPr>
        <w:t xml:space="preserve">ditetapkan berdasarkan bukuPedoman Umum </w:t>
      </w:r>
      <w:r w:rsidR="00783A12">
        <w:rPr>
          <w:rFonts w:ascii="Times New Roman" w:hAnsi="Times New Roman" w:cs="Times New Roman"/>
          <w:sz w:val="24"/>
          <w:szCs w:val="24"/>
        </w:rPr>
        <w:t xml:space="preserve">dan Buku Petunjuk Teknis Program Pemberdayaan Desa (PPD) Provinsi Riau. </w:t>
      </w:r>
      <w:r w:rsidR="00FA54B7">
        <w:rPr>
          <w:rFonts w:ascii="Times New Roman" w:hAnsi="Times New Roman" w:cs="Times New Roman"/>
          <w:sz w:val="24"/>
          <w:szCs w:val="24"/>
        </w:rPr>
        <w:t xml:space="preserve">Yang menjadi </w:t>
      </w:r>
      <w:r w:rsidR="00586B75" w:rsidRPr="00586B75">
        <w:rPr>
          <w:rFonts w:ascii="Times New Roman" w:hAnsi="Times New Roman" w:cs="Times New Roman"/>
          <w:sz w:val="24"/>
          <w:szCs w:val="24"/>
        </w:rPr>
        <w:t>Fokus kajian</w:t>
      </w:r>
      <w:r w:rsidR="00FA54B7">
        <w:rPr>
          <w:rFonts w:ascii="Times New Roman" w:hAnsi="Times New Roman" w:cs="Times New Roman"/>
          <w:sz w:val="24"/>
          <w:szCs w:val="24"/>
        </w:rPr>
        <w:t xml:space="preserve"> dalam penelitian ini</w:t>
      </w:r>
      <w:r w:rsidR="00586B75" w:rsidRPr="00586B75">
        <w:rPr>
          <w:rFonts w:ascii="Times New Roman" w:hAnsi="Times New Roman" w:cs="Times New Roman"/>
          <w:sz w:val="24"/>
          <w:szCs w:val="24"/>
        </w:rPr>
        <w:t xml:space="preserve"> yaitu : </w:t>
      </w:r>
      <w:r w:rsidR="00CD67AB">
        <w:rPr>
          <w:rFonts w:ascii="Times New Roman" w:hAnsi="Times New Roman" w:cs="Times New Roman"/>
          <w:sz w:val="24"/>
          <w:szCs w:val="24"/>
        </w:rPr>
        <w:t>S</w:t>
      </w:r>
      <w:r w:rsidR="00586B75" w:rsidRPr="00586B75">
        <w:rPr>
          <w:rFonts w:ascii="Times New Roman" w:hAnsi="Times New Roman" w:cs="Times New Roman"/>
          <w:sz w:val="24"/>
          <w:szCs w:val="24"/>
        </w:rPr>
        <w:t xml:space="preserve">osialisasi, </w:t>
      </w:r>
      <w:r w:rsidR="00CD67AB">
        <w:rPr>
          <w:rFonts w:ascii="Times New Roman" w:hAnsi="Times New Roman" w:cs="Times New Roman"/>
          <w:sz w:val="24"/>
          <w:szCs w:val="24"/>
        </w:rPr>
        <w:t>P</w:t>
      </w:r>
      <w:r w:rsidR="00586B75" w:rsidRPr="00586B75">
        <w:rPr>
          <w:rFonts w:ascii="Times New Roman" w:hAnsi="Times New Roman" w:cs="Times New Roman"/>
          <w:sz w:val="24"/>
          <w:szCs w:val="24"/>
        </w:rPr>
        <w:t xml:space="preserve">enggunaan </w:t>
      </w:r>
      <w:r w:rsidR="00CD67AB">
        <w:rPr>
          <w:rFonts w:ascii="Times New Roman" w:hAnsi="Times New Roman" w:cs="Times New Roman"/>
          <w:sz w:val="24"/>
          <w:szCs w:val="24"/>
        </w:rPr>
        <w:t>D</w:t>
      </w:r>
      <w:r w:rsidR="00586B75" w:rsidRPr="00586B75">
        <w:rPr>
          <w:rFonts w:ascii="Times New Roman" w:hAnsi="Times New Roman" w:cs="Times New Roman"/>
          <w:sz w:val="24"/>
          <w:szCs w:val="24"/>
        </w:rPr>
        <w:t xml:space="preserve">ana, </w:t>
      </w:r>
      <w:r w:rsidR="00CD67AB">
        <w:rPr>
          <w:rFonts w:ascii="Times New Roman" w:hAnsi="Times New Roman" w:cs="Times New Roman"/>
          <w:sz w:val="24"/>
          <w:szCs w:val="24"/>
        </w:rPr>
        <w:t>M</w:t>
      </w:r>
      <w:r w:rsidR="00586B75" w:rsidRPr="00586B75">
        <w:rPr>
          <w:rFonts w:ascii="Times New Roman" w:hAnsi="Times New Roman" w:cs="Times New Roman"/>
          <w:sz w:val="24"/>
          <w:szCs w:val="24"/>
        </w:rPr>
        <w:t xml:space="preserve">anfaat, </w:t>
      </w:r>
      <w:r w:rsidR="00CD67AB">
        <w:rPr>
          <w:rFonts w:ascii="Times New Roman" w:hAnsi="Times New Roman" w:cs="Times New Roman"/>
          <w:sz w:val="24"/>
          <w:szCs w:val="24"/>
        </w:rPr>
        <w:t>P</w:t>
      </w:r>
      <w:r w:rsidR="00586B75" w:rsidRPr="00586B75">
        <w:rPr>
          <w:rFonts w:ascii="Times New Roman" w:hAnsi="Times New Roman" w:cs="Times New Roman"/>
          <w:sz w:val="24"/>
          <w:szCs w:val="24"/>
        </w:rPr>
        <w:t>embinaan,</w:t>
      </w:r>
      <w:r w:rsidR="00CD67AB">
        <w:rPr>
          <w:rFonts w:ascii="Times New Roman" w:hAnsi="Times New Roman" w:cs="Times New Roman"/>
          <w:sz w:val="24"/>
          <w:szCs w:val="24"/>
        </w:rPr>
        <w:t>M</w:t>
      </w:r>
      <w:r w:rsidR="00586B75" w:rsidRPr="00586B75">
        <w:rPr>
          <w:rFonts w:ascii="Times New Roman" w:hAnsi="Times New Roman" w:cs="Times New Roman"/>
          <w:sz w:val="24"/>
          <w:szCs w:val="24"/>
        </w:rPr>
        <w:t xml:space="preserve">onitoring, </w:t>
      </w:r>
      <w:r w:rsidR="00CD67AB">
        <w:rPr>
          <w:rFonts w:ascii="Times New Roman" w:hAnsi="Times New Roman" w:cs="Times New Roman"/>
          <w:sz w:val="24"/>
          <w:szCs w:val="24"/>
        </w:rPr>
        <w:t>S</w:t>
      </w:r>
      <w:r w:rsidR="00586B75" w:rsidRPr="00586B75">
        <w:rPr>
          <w:rFonts w:ascii="Times New Roman" w:hAnsi="Times New Roman" w:cs="Times New Roman"/>
          <w:sz w:val="24"/>
          <w:szCs w:val="24"/>
        </w:rPr>
        <w:t xml:space="preserve">asaran/ </w:t>
      </w:r>
      <w:r w:rsidR="00CD67AB">
        <w:rPr>
          <w:rFonts w:ascii="Times New Roman" w:hAnsi="Times New Roman" w:cs="Times New Roman"/>
          <w:sz w:val="24"/>
          <w:szCs w:val="24"/>
        </w:rPr>
        <w:t>P</w:t>
      </w:r>
      <w:r w:rsidR="00586B75" w:rsidRPr="00586B75">
        <w:rPr>
          <w:rFonts w:ascii="Times New Roman" w:hAnsi="Times New Roman" w:cs="Times New Roman"/>
          <w:sz w:val="24"/>
          <w:szCs w:val="24"/>
        </w:rPr>
        <w:t xml:space="preserve">enerima </w:t>
      </w:r>
      <w:r w:rsidR="00CD67AB">
        <w:rPr>
          <w:rFonts w:ascii="Times New Roman" w:hAnsi="Times New Roman" w:cs="Times New Roman"/>
          <w:sz w:val="24"/>
          <w:szCs w:val="24"/>
        </w:rPr>
        <w:t>D</w:t>
      </w:r>
      <w:r w:rsidR="00586B75" w:rsidRPr="00586B75">
        <w:rPr>
          <w:rFonts w:ascii="Times New Roman" w:hAnsi="Times New Roman" w:cs="Times New Roman"/>
          <w:sz w:val="24"/>
          <w:szCs w:val="24"/>
        </w:rPr>
        <w:t xml:space="preserve">ana, </w:t>
      </w:r>
      <w:r w:rsidR="00CD67AB">
        <w:rPr>
          <w:rFonts w:ascii="Times New Roman" w:hAnsi="Times New Roman" w:cs="Times New Roman"/>
          <w:sz w:val="24"/>
          <w:szCs w:val="24"/>
        </w:rPr>
        <w:t>T</w:t>
      </w:r>
      <w:r w:rsidR="00783A12">
        <w:rPr>
          <w:rFonts w:ascii="Times New Roman" w:hAnsi="Times New Roman" w:cs="Times New Roman"/>
          <w:sz w:val="24"/>
          <w:szCs w:val="24"/>
        </w:rPr>
        <w:t xml:space="preserve">ingkat </w:t>
      </w:r>
      <w:r w:rsidR="00CD67AB">
        <w:rPr>
          <w:rFonts w:ascii="Times New Roman" w:hAnsi="Times New Roman" w:cs="Times New Roman"/>
          <w:sz w:val="24"/>
          <w:szCs w:val="24"/>
        </w:rPr>
        <w:t>P</w:t>
      </w:r>
      <w:r w:rsidR="00877572">
        <w:rPr>
          <w:rFonts w:ascii="Times New Roman" w:hAnsi="Times New Roman" w:cs="Times New Roman"/>
          <w:sz w:val="24"/>
          <w:szCs w:val="24"/>
        </w:rPr>
        <w:t>engembalian.</w:t>
      </w:r>
    </w:p>
    <w:p w:rsidR="00586B75" w:rsidRPr="00586B75" w:rsidRDefault="00586B75" w:rsidP="002421B9">
      <w:pPr>
        <w:autoSpaceDE w:val="0"/>
        <w:autoSpaceDN w:val="0"/>
        <w:adjustRightInd w:val="0"/>
        <w:spacing w:after="0" w:line="240" w:lineRule="auto"/>
        <w:jc w:val="both"/>
        <w:rPr>
          <w:rFonts w:ascii="Times New Roman" w:hAnsi="Times New Roman" w:cs="Times New Roman"/>
          <w:b/>
          <w:bCs/>
          <w:sz w:val="24"/>
          <w:szCs w:val="24"/>
        </w:rPr>
      </w:pPr>
      <w:r w:rsidRPr="00586B75">
        <w:rPr>
          <w:rFonts w:ascii="Times New Roman" w:hAnsi="Times New Roman" w:cs="Times New Roman"/>
          <w:b/>
          <w:bCs/>
          <w:sz w:val="24"/>
          <w:szCs w:val="24"/>
        </w:rPr>
        <w:t>Metode Pengumpulan Data</w:t>
      </w:r>
    </w:p>
    <w:p w:rsidR="00586B75" w:rsidRDefault="00586B75" w:rsidP="002421B9">
      <w:pPr>
        <w:autoSpaceDE w:val="0"/>
        <w:autoSpaceDN w:val="0"/>
        <w:adjustRightInd w:val="0"/>
        <w:spacing w:after="0" w:line="240" w:lineRule="auto"/>
        <w:ind w:firstLine="720"/>
        <w:jc w:val="both"/>
        <w:rPr>
          <w:rFonts w:ascii="Times New Roman" w:hAnsi="Times New Roman" w:cs="Times New Roman"/>
          <w:i/>
          <w:sz w:val="24"/>
          <w:szCs w:val="24"/>
        </w:rPr>
      </w:pPr>
      <w:r w:rsidRPr="00586B75">
        <w:rPr>
          <w:rFonts w:ascii="Times New Roman" w:hAnsi="Times New Roman" w:cs="Times New Roman"/>
          <w:sz w:val="24"/>
          <w:szCs w:val="24"/>
        </w:rPr>
        <w:t>Pengumpulan data pada penelitian ini mencakup data primer dan datasekunder. Data sekunder diperoleh dari survey awal. Sedangkan data primerdiperoleh di lapangan dengan menggunakan beberapa teknik pengumpulan datayaitu wawancara</w:t>
      </w:r>
      <w:r w:rsidR="002A3640">
        <w:rPr>
          <w:rFonts w:ascii="Times New Roman" w:hAnsi="Times New Roman" w:cs="Times New Roman"/>
          <w:sz w:val="24"/>
          <w:szCs w:val="24"/>
        </w:rPr>
        <w:t>, observasi</w:t>
      </w:r>
      <w:r w:rsidRPr="00586B75">
        <w:rPr>
          <w:rFonts w:ascii="Times New Roman" w:hAnsi="Times New Roman" w:cs="Times New Roman"/>
          <w:sz w:val="24"/>
          <w:szCs w:val="24"/>
        </w:rPr>
        <w:t xml:space="preserve"> dan dokumentasi</w:t>
      </w:r>
      <w:r w:rsidR="002A3640">
        <w:rPr>
          <w:rFonts w:ascii="Times New Roman" w:hAnsi="Times New Roman" w:cs="Times New Roman"/>
          <w:sz w:val="24"/>
          <w:szCs w:val="24"/>
        </w:rPr>
        <w:t xml:space="preserve">, serta angket </w:t>
      </w:r>
      <w:r w:rsidR="002A3640" w:rsidRPr="002A3640">
        <w:rPr>
          <w:rFonts w:ascii="Times New Roman" w:hAnsi="Times New Roman" w:cs="Times New Roman"/>
          <w:i/>
          <w:sz w:val="24"/>
          <w:szCs w:val="24"/>
        </w:rPr>
        <w:t>(Quesionaire)</w:t>
      </w:r>
      <w:r w:rsidR="002A3640">
        <w:rPr>
          <w:rFonts w:ascii="Times New Roman" w:hAnsi="Times New Roman" w:cs="Times New Roman"/>
          <w:i/>
          <w:sz w:val="24"/>
          <w:szCs w:val="24"/>
        </w:rPr>
        <w:t>.</w:t>
      </w:r>
    </w:p>
    <w:p w:rsidR="00586B75" w:rsidRPr="00586B75" w:rsidRDefault="00586B75" w:rsidP="002421B9">
      <w:pPr>
        <w:autoSpaceDE w:val="0"/>
        <w:autoSpaceDN w:val="0"/>
        <w:adjustRightInd w:val="0"/>
        <w:spacing w:after="0" w:line="240" w:lineRule="auto"/>
        <w:jc w:val="both"/>
        <w:rPr>
          <w:rFonts w:ascii="Times New Roman" w:hAnsi="Times New Roman" w:cs="Times New Roman"/>
          <w:b/>
          <w:bCs/>
          <w:sz w:val="24"/>
          <w:szCs w:val="24"/>
        </w:rPr>
      </w:pPr>
      <w:r w:rsidRPr="00586B75">
        <w:rPr>
          <w:rFonts w:ascii="Times New Roman" w:hAnsi="Times New Roman" w:cs="Times New Roman"/>
          <w:b/>
          <w:bCs/>
          <w:sz w:val="24"/>
          <w:szCs w:val="24"/>
        </w:rPr>
        <w:t>Metode Pengambilan Sampel</w:t>
      </w:r>
    </w:p>
    <w:p w:rsidR="00586B75" w:rsidRDefault="00586B75" w:rsidP="002421B9">
      <w:pPr>
        <w:autoSpaceDE w:val="0"/>
        <w:autoSpaceDN w:val="0"/>
        <w:adjustRightInd w:val="0"/>
        <w:spacing w:after="0" w:line="240" w:lineRule="auto"/>
        <w:ind w:firstLine="720"/>
        <w:jc w:val="both"/>
        <w:rPr>
          <w:rFonts w:ascii="Times New Roman" w:hAnsi="Times New Roman" w:cs="Times New Roman"/>
          <w:sz w:val="24"/>
          <w:szCs w:val="24"/>
        </w:rPr>
      </w:pPr>
      <w:r w:rsidRPr="00586B75">
        <w:rPr>
          <w:rFonts w:ascii="Times New Roman" w:hAnsi="Times New Roman" w:cs="Times New Roman"/>
          <w:sz w:val="24"/>
          <w:szCs w:val="24"/>
        </w:rPr>
        <w:t xml:space="preserve">Populasi dari penelitian ini adalah seluruh </w:t>
      </w:r>
      <w:r w:rsidR="00C838A4">
        <w:rPr>
          <w:rFonts w:ascii="Times New Roman" w:hAnsi="Times New Roman" w:cs="Times New Roman"/>
          <w:sz w:val="24"/>
          <w:szCs w:val="24"/>
        </w:rPr>
        <w:t xml:space="preserve">pemanfaat  </w:t>
      </w:r>
      <w:r w:rsidRPr="00586B75">
        <w:rPr>
          <w:rFonts w:ascii="Times New Roman" w:hAnsi="Times New Roman" w:cs="Times New Roman"/>
          <w:sz w:val="24"/>
          <w:szCs w:val="24"/>
        </w:rPr>
        <w:t xml:space="preserve">dana </w:t>
      </w:r>
      <w:r w:rsidR="00E14E9A">
        <w:rPr>
          <w:rFonts w:ascii="Times New Roman" w:hAnsi="Times New Roman" w:cs="Times New Roman"/>
          <w:sz w:val="24"/>
          <w:szCs w:val="24"/>
        </w:rPr>
        <w:t xml:space="preserve">Usaha Ekonomi Desa Simpan Pinjam (UED-SP) Kumu Jaya Desa Rambah </w:t>
      </w:r>
      <w:r w:rsidRPr="00586B75">
        <w:rPr>
          <w:rFonts w:ascii="Times New Roman" w:hAnsi="Times New Roman" w:cs="Times New Roman"/>
          <w:sz w:val="24"/>
          <w:szCs w:val="24"/>
        </w:rPr>
        <w:t xml:space="preserve">dengan jumlah populasi </w:t>
      </w:r>
      <w:r w:rsidR="00E14E9A">
        <w:rPr>
          <w:rFonts w:ascii="Times New Roman" w:hAnsi="Times New Roman" w:cs="Times New Roman"/>
          <w:sz w:val="24"/>
          <w:szCs w:val="24"/>
        </w:rPr>
        <w:t>sebanyak</w:t>
      </w:r>
      <w:r w:rsidR="00001354">
        <w:rPr>
          <w:rFonts w:ascii="Times New Roman" w:hAnsi="Times New Roman" w:cs="Times New Roman"/>
          <w:sz w:val="24"/>
          <w:szCs w:val="24"/>
        </w:rPr>
        <w:t xml:space="preserve"> 186 orang, </w:t>
      </w:r>
      <w:r w:rsidR="00D05DA0">
        <w:rPr>
          <w:rFonts w:ascii="Times New Roman" w:hAnsi="Times New Roman" w:cs="Times New Roman"/>
          <w:sz w:val="24"/>
          <w:szCs w:val="24"/>
        </w:rPr>
        <w:t>dari jumlah tersebut diambil sampel sebanyak 60 orang pemanfaat yang dipilih secara acak sederhana.</w:t>
      </w:r>
    </w:p>
    <w:p w:rsidR="00333FE8" w:rsidRPr="00806E31" w:rsidRDefault="00333FE8" w:rsidP="002421B9">
      <w:pPr>
        <w:autoSpaceDE w:val="0"/>
        <w:autoSpaceDN w:val="0"/>
        <w:adjustRightInd w:val="0"/>
        <w:spacing w:after="0" w:line="240" w:lineRule="auto"/>
        <w:jc w:val="both"/>
        <w:rPr>
          <w:rFonts w:ascii="Times New Roman" w:hAnsi="Times New Roman" w:cs="Times New Roman"/>
          <w:b/>
          <w:bCs/>
          <w:sz w:val="24"/>
          <w:szCs w:val="24"/>
        </w:rPr>
      </w:pPr>
      <w:r w:rsidRPr="00806E31">
        <w:rPr>
          <w:rFonts w:ascii="Times New Roman" w:hAnsi="Times New Roman" w:cs="Times New Roman"/>
          <w:b/>
          <w:bCs/>
          <w:sz w:val="24"/>
          <w:szCs w:val="24"/>
        </w:rPr>
        <w:t>Metode Analisis Data</w:t>
      </w:r>
    </w:p>
    <w:p w:rsidR="00F71D5C" w:rsidRDefault="00333FE8" w:rsidP="00D73E7C">
      <w:pPr>
        <w:autoSpaceDE w:val="0"/>
        <w:autoSpaceDN w:val="0"/>
        <w:adjustRightInd w:val="0"/>
        <w:spacing w:after="0" w:line="240" w:lineRule="auto"/>
        <w:ind w:firstLine="720"/>
        <w:jc w:val="both"/>
        <w:rPr>
          <w:rFonts w:ascii="Times New Roman" w:hAnsi="Times New Roman" w:cs="Times New Roman"/>
          <w:b/>
          <w:sz w:val="24"/>
          <w:szCs w:val="24"/>
        </w:rPr>
      </w:pPr>
      <w:r w:rsidRPr="00806E31">
        <w:rPr>
          <w:rFonts w:ascii="Times New Roman" w:hAnsi="Times New Roman" w:cs="Times New Roman"/>
          <w:sz w:val="24"/>
          <w:szCs w:val="24"/>
        </w:rPr>
        <w:t xml:space="preserve">Data yang telah diperoleh dilapangan diidentifikasi, diolah dan dianalisasecara deskriptif kualitatif yaitu dengan cara mendeskripsikan fokus kajian yangtelah diteliti sehingga dapat menjelaskan </w:t>
      </w:r>
      <w:r w:rsidR="009C2B36">
        <w:rPr>
          <w:rFonts w:ascii="Times New Roman" w:hAnsi="Times New Roman" w:cs="Times New Roman"/>
          <w:sz w:val="24"/>
          <w:szCs w:val="24"/>
        </w:rPr>
        <w:t xml:space="preserve">bagaimana </w:t>
      </w:r>
      <w:r w:rsidRPr="00806E31">
        <w:rPr>
          <w:rFonts w:ascii="Times New Roman" w:hAnsi="Times New Roman" w:cs="Times New Roman"/>
          <w:sz w:val="24"/>
          <w:szCs w:val="24"/>
        </w:rPr>
        <w:t xml:space="preserve">kondisi pelaksanaan </w:t>
      </w:r>
      <w:r w:rsidR="009C2B36">
        <w:rPr>
          <w:rFonts w:ascii="Times New Roman" w:hAnsi="Times New Roman" w:cs="Times New Roman"/>
          <w:sz w:val="24"/>
          <w:szCs w:val="24"/>
        </w:rPr>
        <w:t>P</w:t>
      </w:r>
      <w:r w:rsidRPr="00806E31">
        <w:rPr>
          <w:rFonts w:ascii="Times New Roman" w:hAnsi="Times New Roman" w:cs="Times New Roman"/>
          <w:sz w:val="24"/>
          <w:szCs w:val="24"/>
        </w:rPr>
        <w:t xml:space="preserve">rogram </w:t>
      </w:r>
      <w:r w:rsidR="009C2B36">
        <w:rPr>
          <w:rFonts w:ascii="Times New Roman" w:hAnsi="Times New Roman" w:cs="Times New Roman"/>
          <w:sz w:val="24"/>
          <w:szCs w:val="24"/>
        </w:rPr>
        <w:t>Pemberdayaan Desa (PPD) Usaha Ekonomi Desa Simpan Pinjam (UED-SP) di Desa Rambah.</w:t>
      </w:r>
      <w:r w:rsidRPr="00806E31">
        <w:rPr>
          <w:rFonts w:ascii="Times New Roman" w:hAnsi="Times New Roman" w:cs="Times New Roman"/>
          <w:sz w:val="24"/>
          <w:szCs w:val="24"/>
        </w:rPr>
        <w:t xml:space="preserve">Hasil analisis pelaksanaan </w:t>
      </w:r>
      <w:r w:rsidR="009C2B36">
        <w:rPr>
          <w:rFonts w:ascii="Times New Roman" w:hAnsi="Times New Roman" w:cs="Times New Roman"/>
          <w:sz w:val="24"/>
          <w:szCs w:val="24"/>
        </w:rPr>
        <w:t>P</w:t>
      </w:r>
      <w:r w:rsidR="009C2B36" w:rsidRPr="00806E31">
        <w:rPr>
          <w:rFonts w:ascii="Times New Roman" w:hAnsi="Times New Roman" w:cs="Times New Roman"/>
          <w:sz w:val="24"/>
          <w:szCs w:val="24"/>
        </w:rPr>
        <w:t xml:space="preserve">rogram </w:t>
      </w:r>
      <w:r w:rsidR="009C2B36">
        <w:rPr>
          <w:rFonts w:ascii="Times New Roman" w:hAnsi="Times New Roman" w:cs="Times New Roman"/>
          <w:sz w:val="24"/>
          <w:szCs w:val="24"/>
        </w:rPr>
        <w:t xml:space="preserve">Pemberdayaan Desa (PPD) Usaha Ekonomi Desa Simpan Pinjam (UED-SP) di Desa Rambah </w:t>
      </w:r>
      <w:r w:rsidRPr="00806E31">
        <w:rPr>
          <w:rFonts w:ascii="Times New Roman" w:hAnsi="Times New Roman" w:cs="Times New Roman"/>
          <w:sz w:val="24"/>
          <w:szCs w:val="24"/>
        </w:rPr>
        <w:t>dibandingkan dengan</w:t>
      </w:r>
      <w:r w:rsidR="009C2B36">
        <w:rPr>
          <w:rFonts w:ascii="Times New Roman" w:hAnsi="Times New Roman" w:cs="Times New Roman"/>
          <w:sz w:val="24"/>
          <w:szCs w:val="24"/>
        </w:rPr>
        <w:t xml:space="preserve">buku </w:t>
      </w:r>
      <w:r w:rsidRPr="00806E31">
        <w:rPr>
          <w:rFonts w:ascii="Times New Roman" w:hAnsi="Times New Roman" w:cs="Times New Roman"/>
          <w:sz w:val="24"/>
          <w:szCs w:val="24"/>
        </w:rPr>
        <w:t>pedoman/petunjuk, sehingga dapat diketahui apakah pelaksanaan programtersebut telah sesuai dengan ketentuan atau tidak.</w:t>
      </w:r>
    </w:p>
    <w:p w:rsidR="00B923D9" w:rsidRDefault="00B923D9" w:rsidP="002421B9">
      <w:pPr>
        <w:spacing w:line="240" w:lineRule="auto"/>
        <w:rPr>
          <w:rFonts w:ascii="Times New Roman" w:hAnsi="Times New Roman" w:cs="Times New Roman"/>
          <w:b/>
          <w:sz w:val="24"/>
          <w:szCs w:val="24"/>
        </w:rPr>
      </w:pPr>
    </w:p>
    <w:p w:rsidR="00801581" w:rsidRDefault="005F7F66" w:rsidP="00BA4043">
      <w:pPr>
        <w:jc w:val="both"/>
        <w:rPr>
          <w:rFonts w:ascii="Times New Roman" w:hAnsi="Times New Roman" w:cs="Times New Roman"/>
          <w:b/>
          <w:sz w:val="24"/>
          <w:szCs w:val="24"/>
        </w:rPr>
      </w:pPr>
      <w:r>
        <w:rPr>
          <w:rFonts w:ascii="Times New Roman" w:hAnsi="Times New Roman" w:cs="Times New Roman"/>
          <w:b/>
          <w:sz w:val="24"/>
          <w:szCs w:val="24"/>
          <w:lang w:val="en-US"/>
        </w:rPr>
        <w:t xml:space="preserve">4. </w:t>
      </w:r>
      <w:r w:rsidR="00801581" w:rsidRPr="00801581">
        <w:rPr>
          <w:rFonts w:ascii="Times New Roman" w:hAnsi="Times New Roman" w:cs="Times New Roman"/>
          <w:b/>
          <w:sz w:val="24"/>
          <w:szCs w:val="24"/>
        </w:rPr>
        <w:t>HASIL DAN PEMBAHASAN</w:t>
      </w:r>
    </w:p>
    <w:p w:rsidR="00801581" w:rsidRDefault="00801581" w:rsidP="002421B9">
      <w:pPr>
        <w:spacing w:line="240" w:lineRule="auto"/>
        <w:jc w:val="both"/>
        <w:rPr>
          <w:rFonts w:ascii="Times New Roman" w:hAnsi="Times New Roman" w:cs="Times New Roman"/>
          <w:b/>
          <w:sz w:val="24"/>
          <w:szCs w:val="24"/>
        </w:rPr>
      </w:pPr>
      <w:r>
        <w:rPr>
          <w:rFonts w:ascii="Times New Roman" w:hAnsi="Times New Roman" w:cs="Times New Roman"/>
          <w:b/>
          <w:sz w:val="24"/>
          <w:szCs w:val="24"/>
        </w:rPr>
        <w:t>Karakteristik Pemanfaat</w:t>
      </w:r>
      <w:r w:rsidR="000C2863">
        <w:rPr>
          <w:rFonts w:ascii="Times New Roman" w:hAnsi="Times New Roman" w:cs="Times New Roman"/>
          <w:b/>
          <w:sz w:val="24"/>
          <w:szCs w:val="24"/>
        </w:rPr>
        <w:t xml:space="preserve"> UED-SP</w:t>
      </w:r>
    </w:p>
    <w:p w:rsidR="00801581" w:rsidRDefault="00801581" w:rsidP="002421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Karakteristik pemanfaat </w:t>
      </w:r>
      <w:r w:rsidRPr="00AA68A1">
        <w:rPr>
          <w:rFonts w:ascii="Times New Roman" w:hAnsi="Times New Roman" w:cs="Times New Roman"/>
          <w:sz w:val="24"/>
          <w:szCs w:val="24"/>
          <w:lang w:val="pt-BR"/>
        </w:rPr>
        <w:t>yang dibahas dalam penelitian ini</w:t>
      </w:r>
      <w:r>
        <w:rPr>
          <w:rFonts w:ascii="Times New Roman" w:hAnsi="Times New Roman" w:cs="Times New Roman"/>
          <w:sz w:val="24"/>
          <w:szCs w:val="24"/>
          <w:lang w:val="pt-BR"/>
        </w:rPr>
        <w:t xml:space="preserve"> meliputi</w:t>
      </w:r>
      <w:r w:rsidRPr="00AA68A1">
        <w:rPr>
          <w:rFonts w:ascii="Times New Roman" w:hAnsi="Times New Roman" w:cs="Times New Roman"/>
          <w:sz w:val="24"/>
          <w:szCs w:val="24"/>
          <w:lang w:val="pt-BR"/>
        </w:rPr>
        <w:t>, umur,</w:t>
      </w:r>
      <w:r w:rsidR="00315340" w:rsidRPr="00AA68A1">
        <w:rPr>
          <w:rFonts w:ascii="Times New Roman" w:hAnsi="Times New Roman" w:cs="Times New Roman"/>
          <w:sz w:val="24"/>
          <w:szCs w:val="24"/>
          <w:lang w:val="pt-BR"/>
        </w:rPr>
        <w:t>tingkat pendidikan</w:t>
      </w:r>
      <w:r w:rsidR="00315340">
        <w:rPr>
          <w:rFonts w:ascii="Times New Roman" w:hAnsi="Times New Roman" w:cs="Times New Roman"/>
          <w:sz w:val="24"/>
          <w:szCs w:val="24"/>
        </w:rPr>
        <w:t xml:space="preserve">, </w:t>
      </w:r>
      <w:r>
        <w:rPr>
          <w:rFonts w:ascii="Times New Roman" w:hAnsi="Times New Roman" w:cs="Times New Roman"/>
          <w:sz w:val="24"/>
          <w:szCs w:val="24"/>
        </w:rPr>
        <w:t>jenis kelamin,dan pekerjaan</w:t>
      </w:r>
      <w:r w:rsidRPr="00AA68A1">
        <w:rPr>
          <w:rFonts w:ascii="Times New Roman" w:hAnsi="Times New Roman" w:cs="Times New Roman"/>
          <w:sz w:val="24"/>
          <w:szCs w:val="24"/>
          <w:lang w:val="pt-BR"/>
        </w:rPr>
        <w:t xml:space="preserve">. Umurdapat memberikan gambaran tentang kemampuan fisik seseorang dalam </w:t>
      </w:r>
      <w:r>
        <w:rPr>
          <w:rFonts w:ascii="Times New Roman" w:hAnsi="Times New Roman" w:cs="Times New Roman"/>
          <w:sz w:val="24"/>
          <w:szCs w:val="24"/>
        </w:rPr>
        <w:t xml:space="preserve">berusaha dan </w:t>
      </w:r>
      <w:r w:rsidRPr="00AA68A1">
        <w:rPr>
          <w:rFonts w:ascii="Times New Roman" w:hAnsi="Times New Roman" w:cs="Times New Roman"/>
          <w:sz w:val="24"/>
          <w:szCs w:val="24"/>
          <w:lang w:val="pt-BR"/>
        </w:rPr>
        <w:t>beke</w:t>
      </w:r>
      <w:r>
        <w:rPr>
          <w:rFonts w:ascii="Times New Roman" w:hAnsi="Times New Roman" w:cs="Times New Roman"/>
          <w:sz w:val="24"/>
          <w:szCs w:val="24"/>
          <w:lang w:val="pt-BR"/>
        </w:rPr>
        <w:t>r</w:t>
      </w:r>
      <w:r w:rsidRPr="00AA68A1">
        <w:rPr>
          <w:rFonts w:ascii="Times New Roman" w:hAnsi="Times New Roman" w:cs="Times New Roman"/>
          <w:sz w:val="24"/>
          <w:szCs w:val="24"/>
          <w:lang w:val="pt-BR"/>
        </w:rPr>
        <w:t xml:space="preserve">ja, </w:t>
      </w:r>
      <w:r>
        <w:rPr>
          <w:rFonts w:ascii="Times New Roman" w:hAnsi="Times New Roman" w:cs="Times New Roman"/>
          <w:sz w:val="24"/>
          <w:szCs w:val="24"/>
        </w:rPr>
        <w:t xml:space="preserve">jenis kelamin melihat seberapa jauh keterlibatan </w:t>
      </w:r>
      <w:r w:rsidR="00567514">
        <w:rPr>
          <w:rFonts w:ascii="Times New Roman" w:hAnsi="Times New Roman" w:cs="Times New Roman"/>
          <w:sz w:val="24"/>
          <w:szCs w:val="24"/>
        </w:rPr>
        <w:t>gender dalam program,</w:t>
      </w:r>
      <w:r w:rsidRPr="00AA68A1">
        <w:rPr>
          <w:rFonts w:ascii="Times New Roman" w:hAnsi="Times New Roman" w:cs="Times New Roman"/>
          <w:sz w:val="24"/>
          <w:szCs w:val="24"/>
          <w:lang w:val="pt-BR"/>
        </w:rPr>
        <w:t xml:space="preserve"> pendidikan dan </w:t>
      </w:r>
      <w:r w:rsidR="00567514">
        <w:rPr>
          <w:rFonts w:ascii="Times New Roman" w:hAnsi="Times New Roman" w:cs="Times New Roman"/>
          <w:sz w:val="24"/>
          <w:szCs w:val="24"/>
        </w:rPr>
        <w:t xml:space="preserve">pekerjaan </w:t>
      </w:r>
      <w:r w:rsidRPr="00AA68A1">
        <w:rPr>
          <w:rFonts w:ascii="Times New Roman" w:hAnsi="Times New Roman" w:cs="Times New Roman"/>
          <w:sz w:val="24"/>
          <w:szCs w:val="24"/>
          <w:lang w:val="pt-BR"/>
        </w:rPr>
        <w:t>menentukan pengetahuan dan keterampilan</w:t>
      </w:r>
      <w:r>
        <w:rPr>
          <w:rFonts w:ascii="Times New Roman" w:hAnsi="Times New Roman" w:cs="Times New Roman"/>
          <w:sz w:val="24"/>
          <w:szCs w:val="24"/>
          <w:lang w:val="pt-BR"/>
        </w:rPr>
        <w:t xml:space="preserve"> dalam mengelola </w:t>
      </w:r>
      <w:r w:rsidR="00567514">
        <w:rPr>
          <w:rFonts w:ascii="Times New Roman" w:hAnsi="Times New Roman" w:cs="Times New Roman"/>
          <w:sz w:val="24"/>
          <w:szCs w:val="24"/>
        </w:rPr>
        <w:t>dana dan peruntukan dana.</w:t>
      </w:r>
      <w:r w:rsidRPr="00AA68A1">
        <w:rPr>
          <w:rFonts w:ascii="Times New Roman" w:hAnsi="Times New Roman" w:cs="Times New Roman"/>
          <w:sz w:val="24"/>
          <w:szCs w:val="24"/>
          <w:lang w:val="pt-BR"/>
        </w:rPr>
        <w:t xml:space="preserve"> Hal tersebut </w:t>
      </w:r>
      <w:r>
        <w:rPr>
          <w:rFonts w:ascii="Times New Roman" w:hAnsi="Times New Roman" w:cs="Times New Roman"/>
          <w:sz w:val="24"/>
          <w:szCs w:val="24"/>
          <w:lang w:val="pt-BR"/>
        </w:rPr>
        <w:t>dapat dilihat pada tabel berikut</w:t>
      </w:r>
      <w:r w:rsidRPr="00AA68A1">
        <w:rPr>
          <w:rFonts w:ascii="Times New Roman" w:hAnsi="Times New Roman" w:cs="Times New Roman"/>
          <w:sz w:val="24"/>
          <w:szCs w:val="24"/>
          <w:lang w:val="pt-BR"/>
        </w:rPr>
        <w:t xml:space="preserve"> :</w:t>
      </w:r>
    </w:p>
    <w:p w:rsidR="00D73E7C" w:rsidRDefault="00D73E7C" w:rsidP="002421B9">
      <w:pPr>
        <w:spacing w:after="0" w:line="240" w:lineRule="auto"/>
        <w:ind w:firstLine="720"/>
        <w:jc w:val="both"/>
        <w:rPr>
          <w:rFonts w:ascii="Times New Roman" w:hAnsi="Times New Roman" w:cs="Times New Roman"/>
          <w:sz w:val="24"/>
          <w:szCs w:val="24"/>
        </w:rPr>
      </w:pPr>
    </w:p>
    <w:p w:rsidR="00801581" w:rsidRPr="00BD16CE" w:rsidRDefault="00801581" w:rsidP="002421B9">
      <w:pPr>
        <w:spacing w:line="240" w:lineRule="auto"/>
        <w:ind w:left="1134" w:hanging="414"/>
        <w:jc w:val="both"/>
        <w:rPr>
          <w:rFonts w:ascii="Times New Roman" w:hAnsi="Times New Roman" w:cs="Times New Roman"/>
          <w:sz w:val="24"/>
          <w:szCs w:val="24"/>
        </w:rPr>
      </w:pPr>
      <w:r w:rsidRPr="00114DD1">
        <w:rPr>
          <w:rFonts w:ascii="Times New Roman" w:hAnsi="Times New Roman" w:cs="Times New Roman"/>
          <w:sz w:val="24"/>
          <w:szCs w:val="24"/>
        </w:rPr>
        <w:t xml:space="preserve">Tabel </w:t>
      </w:r>
      <w:r w:rsidR="00B37A13">
        <w:rPr>
          <w:rFonts w:ascii="Times New Roman" w:hAnsi="Times New Roman" w:cs="Times New Roman"/>
          <w:sz w:val="24"/>
          <w:szCs w:val="24"/>
        </w:rPr>
        <w:t>4</w:t>
      </w:r>
      <w:r>
        <w:rPr>
          <w:rFonts w:ascii="Times New Roman" w:hAnsi="Times New Roman" w:cs="Times New Roman"/>
          <w:sz w:val="24"/>
          <w:szCs w:val="24"/>
        </w:rPr>
        <w:t>.1</w:t>
      </w:r>
      <w:r w:rsidRPr="00114DD1">
        <w:rPr>
          <w:rFonts w:ascii="Times New Roman" w:hAnsi="Times New Roman" w:cs="Times New Roman"/>
          <w:sz w:val="24"/>
          <w:szCs w:val="24"/>
        </w:rPr>
        <w:t>.</w:t>
      </w:r>
      <w:r>
        <w:rPr>
          <w:rFonts w:ascii="Times New Roman" w:hAnsi="Times New Roman" w:cs="Times New Roman"/>
          <w:sz w:val="24"/>
          <w:szCs w:val="24"/>
        </w:rPr>
        <w:t xml:space="preserve">Distribusi Umur, </w:t>
      </w:r>
      <w:r w:rsidR="00FE24A5">
        <w:rPr>
          <w:rFonts w:ascii="Times New Roman" w:hAnsi="Times New Roman" w:cs="Times New Roman"/>
          <w:sz w:val="24"/>
          <w:szCs w:val="24"/>
        </w:rPr>
        <w:t xml:space="preserve">Pendidikan, </w:t>
      </w:r>
      <w:r w:rsidR="00443ED2">
        <w:rPr>
          <w:rFonts w:ascii="Times New Roman" w:hAnsi="Times New Roman" w:cs="Times New Roman"/>
          <w:sz w:val="24"/>
          <w:szCs w:val="24"/>
        </w:rPr>
        <w:t>Jenis Kelamin,dan Pekerjaan</w:t>
      </w:r>
    </w:p>
    <w:tbl>
      <w:tblPr>
        <w:tblW w:w="0" w:type="auto"/>
        <w:tblInd w:w="108" w:type="dxa"/>
        <w:tblLook w:val="01E0"/>
      </w:tblPr>
      <w:tblGrid>
        <w:gridCol w:w="567"/>
        <w:gridCol w:w="4536"/>
        <w:gridCol w:w="1134"/>
        <w:gridCol w:w="1701"/>
      </w:tblGrid>
      <w:tr w:rsidR="00B15CAF" w:rsidRPr="00BD16CE" w:rsidTr="00941A18">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Karakteristik Responden</w:t>
            </w:r>
          </w:p>
        </w:tc>
        <w:tc>
          <w:tcPr>
            <w:tcW w:w="2835" w:type="dxa"/>
            <w:gridSpan w:val="2"/>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 xml:space="preserve">Jumlah </w:t>
            </w:r>
          </w:p>
        </w:tc>
      </w:tr>
      <w:tr w:rsidR="00B15CAF" w:rsidRPr="00BD16CE" w:rsidTr="00941A18">
        <w:tc>
          <w:tcPr>
            <w:tcW w:w="567" w:type="dxa"/>
            <w:vMerge/>
            <w:tcBorders>
              <w:top w:val="single" w:sz="4" w:space="0" w:color="auto"/>
              <w:left w:val="single" w:sz="4" w:space="0" w:color="auto"/>
              <w:bottom w:val="single" w:sz="4" w:space="0" w:color="auto"/>
              <w:right w:val="single" w:sz="4" w:space="0" w:color="auto"/>
            </w:tcBorders>
            <w:vAlign w:val="center"/>
            <w:hideMark/>
          </w:tcPr>
          <w:p w:rsidR="00B15CAF" w:rsidRPr="00BD16CE" w:rsidRDefault="00B15CAF" w:rsidP="002421B9">
            <w:pPr>
              <w:spacing w:after="0" w:line="240" w:lineRule="auto"/>
              <w:rPr>
                <w:rFonts w:ascii="Times New Roman"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B15CAF" w:rsidRPr="00BD16CE" w:rsidRDefault="00B15CAF" w:rsidP="002421B9">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n</w:t>
            </w:r>
          </w:p>
        </w:tc>
        <w:tc>
          <w:tcPr>
            <w:tcW w:w="1701"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Persentase</w:t>
            </w:r>
            <w:r>
              <w:rPr>
                <w:rFonts w:ascii="Times New Roman" w:hAnsi="Times New Roman" w:cs="Times New Roman"/>
                <w:sz w:val="24"/>
                <w:szCs w:val="24"/>
              </w:rPr>
              <w:t xml:space="preserve"> (%)</w:t>
            </w:r>
          </w:p>
        </w:tc>
      </w:tr>
      <w:tr w:rsidR="00B15CAF" w:rsidRPr="00BD16CE" w:rsidTr="00941A18">
        <w:tc>
          <w:tcPr>
            <w:tcW w:w="567"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sidRPr="00BD16CE">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both"/>
              <w:rPr>
                <w:rFonts w:ascii="Times New Roman" w:hAnsi="Times New Roman" w:cs="Times New Roman"/>
                <w:sz w:val="24"/>
                <w:szCs w:val="24"/>
              </w:rPr>
            </w:pPr>
            <w:r w:rsidRPr="00BD16CE">
              <w:rPr>
                <w:rFonts w:ascii="Times New Roman" w:hAnsi="Times New Roman" w:cs="Times New Roman"/>
                <w:sz w:val="24"/>
                <w:szCs w:val="24"/>
              </w:rPr>
              <w:t>Umur(</w:t>
            </w:r>
            <w:r>
              <w:rPr>
                <w:rFonts w:ascii="Times New Roman" w:hAnsi="Times New Roman" w:cs="Times New Roman"/>
                <w:sz w:val="24"/>
                <w:szCs w:val="24"/>
              </w:rPr>
              <w:t>T</w:t>
            </w:r>
            <w:r w:rsidRPr="00BD16CE">
              <w:rPr>
                <w:rFonts w:ascii="Times New Roman" w:hAnsi="Times New Roman" w:cs="Times New Roman"/>
                <w:sz w:val="24"/>
                <w:szCs w:val="24"/>
              </w:rPr>
              <w:t>ahun)</w:t>
            </w:r>
          </w:p>
          <w:p w:rsidR="00B15CAF" w:rsidRPr="00BD16CE" w:rsidRDefault="00B15CAF" w:rsidP="002421B9">
            <w:pPr>
              <w:spacing w:after="0" w:line="240" w:lineRule="auto"/>
              <w:ind w:left="432"/>
              <w:jc w:val="both"/>
              <w:rPr>
                <w:rFonts w:ascii="Times New Roman" w:hAnsi="Times New Roman" w:cs="Times New Roman"/>
                <w:sz w:val="24"/>
                <w:szCs w:val="24"/>
              </w:rPr>
            </w:pPr>
            <w:r w:rsidRPr="00BD16CE">
              <w:rPr>
                <w:rFonts w:ascii="Times New Roman" w:hAnsi="Times New Roman" w:cs="Times New Roman"/>
                <w:sz w:val="24"/>
                <w:szCs w:val="24"/>
              </w:rPr>
              <w:t>2</w:t>
            </w:r>
            <w:r>
              <w:rPr>
                <w:rFonts w:ascii="Times New Roman" w:hAnsi="Times New Roman" w:cs="Times New Roman"/>
                <w:sz w:val="24"/>
                <w:szCs w:val="24"/>
              </w:rPr>
              <w:t xml:space="preserve">6 </w:t>
            </w:r>
            <w:r w:rsidRPr="00BD16CE">
              <w:rPr>
                <w:rFonts w:ascii="Times New Roman" w:hAnsi="Times New Roman" w:cs="Times New Roman"/>
                <w:sz w:val="24"/>
                <w:szCs w:val="24"/>
              </w:rPr>
              <w:t>-</w:t>
            </w:r>
            <w:r>
              <w:rPr>
                <w:rFonts w:ascii="Times New Roman" w:hAnsi="Times New Roman" w:cs="Times New Roman"/>
                <w:sz w:val="24"/>
                <w:szCs w:val="24"/>
              </w:rPr>
              <w:t xml:space="preserve"> 35</w:t>
            </w:r>
          </w:p>
          <w:p w:rsidR="00B15CAF"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36 – 45</w:t>
            </w:r>
          </w:p>
          <w:p w:rsidR="00B15CAF" w:rsidRPr="00BD16CE"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46 - 55</w:t>
            </w:r>
          </w:p>
          <w:p w:rsidR="00B15CAF" w:rsidRPr="00BD16CE" w:rsidRDefault="00B15CAF" w:rsidP="002421B9">
            <w:pPr>
              <w:spacing w:after="0" w:line="240" w:lineRule="auto"/>
              <w:ind w:left="432"/>
              <w:jc w:val="both"/>
              <w:rPr>
                <w:rFonts w:ascii="Times New Roman" w:hAnsi="Times New Roman" w:cs="Times New Roman"/>
                <w:sz w:val="24"/>
                <w:szCs w:val="24"/>
              </w:rPr>
            </w:pPr>
            <w:r w:rsidRPr="00BD16CE">
              <w:rPr>
                <w:rFonts w:ascii="Times New Roman" w:hAnsi="Times New Roman" w:cs="Times New Roman"/>
                <w:sz w:val="24"/>
                <w:szCs w:val="24"/>
              </w:rPr>
              <w:t>&gt; 5</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center"/>
              <w:rPr>
                <w:rFonts w:ascii="Times New Roman" w:hAnsi="Times New Roman" w:cs="Times New Roman"/>
                <w:sz w:val="24"/>
                <w:szCs w:val="24"/>
              </w:rPr>
            </w:pPr>
          </w:p>
          <w:p w:rsidR="00B15CAF" w:rsidRPr="00BD16CE"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F7403">
              <w:rPr>
                <w:rFonts w:ascii="Times New Roman" w:hAnsi="Times New Roman" w:cs="Times New Roman"/>
                <w:sz w:val="24"/>
                <w:szCs w:val="24"/>
              </w:rPr>
              <w:t>6</w:t>
            </w:r>
          </w:p>
          <w:p w:rsidR="00B15CAF" w:rsidRPr="00BD16CE" w:rsidRDefault="00AF7403"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B15CAF"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F7403">
              <w:rPr>
                <w:rFonts w:ascii="Times New Roman" w:hAnsi="Times New Roman" w:cs="Times New Roman"/>
                <w:sz w:val="24"/>
                <w:szCs w:val="24"/>
              </w:rPr>
              <w:t>4</w:t>
            </w:r>
          </w:p>
          <w:p w:rsidR="00B15CAF" w:rsidRPr="00BD16CE" w:rsidRDefault="00AF7403"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right"/>
              <w:rPr>
                <w:rFonts w:ascii="Times New Roman" w:hAnsi="Times New Roman" w:cs="Times New Roman"/>
                <w:sz w:val="24"/>
                <w:szCs w:val="24"/>
              </w:rPr>
            </w:pPr>
          </w:p>
          <w:p w:rsidR="00B15CAF" w:rsidRPr="00BD16CE" w:rsidRDefault="009F5560"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r w:rsidR="00B15CAF">
              <w:rPr>
                <w:rFonts w:ascii="Times New Roman" w:hAnsi="Times New Roman" w:cs="Times New Roman"/>
                <w:sz w:val="24"/>
                <w:szCs w:val="24"/>
              </w:rPr>
              <w:t>,</w:t>
            </w:r>
            <w:r>
              <w:rPr>
                <w:rFonts w:ascii="Times New Roman" w:hAnsi="Times New Roman" w:cs="Times New Roman"/>
                <w:sz w:val="24"/>
                <w:szCs w:val="24"/>
              </w:rPr>
              <w:t>67</w:t>
            </w:r>
          </w:p>
          <w:p w:rsidR="00B15CAF" w:rsidRPr="00BD16CE" w:rsidRDefault="00B15CAF"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r w:rsidR="009F5560">
              <w:rPr>
                <w:rFonts w:ascii="Times New Roman" w:hAnsi="Times New Roman" w:cs="Times New Roman"/>
                <w:sz w:val="24"/>
                <w:szCs w:val="24"/>
              </w:rPr>
              <w:t>5</w:t>
            </w:r>
            <w:r>
              <w:rPr>
                <w:rFonts w:ascii="Times New Roman" w:hAnsi="Times New Roman" w:cs="Times New Roman"/>
                <w:sz w:val="24"/>
                <w:szCs w:val="24"/>
              </w:rPr>
              <w:t>, 00</w:t>
            </w:r>
          </w:p>
          <w:p w:rsidR="00B15CAF" w:rsidRDefault="00B15CAF"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9F5560">
              <w:rPr>
                <w:rFonts w:ascii="Times New Roman" w:hAnsi="Times New Roman" w:cs="Times New Roman"/>
                <w:sz w:val="24"/>
                <w:szCs w:val="24"/>
              </w:rPr>
              <w:t>3</w:t>
            </w:r>
            <w:r>
              <w:rPr>
                <w:rFonts w:ascii="Times New Roman" w:hAnsi="Times New Roman" w:cs="Times New Roman"/>
                <w:sz w:val="24"/>
                <w:szCs w:val="24"/>
              </w:rPr>
              <w:t>,</w:t>
            </w:r>
            <w:r w:rsidR="009F5560">
              <w:rPr>
                <w:rFonts w:ascii="Times New Roman" w:hAnsi="Times New Roman" w:cs="Times New Roman"/>
                <w:sz w:val="24"/>
                <w:szCs w:val="24"/>
              </w:rPr>
              <w:t>33</w:t>
            </w:r>
          </w:p>
          <w:p w:rsidR="00B15CAF" w:rsidRPr="00BD16CE" w:rsidRDefault="009F5560"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r w:rsidR="00B15CAF">
              <w:rPr>
                <w:rFonts w:ascii="Times New Roman" w:hAnsi="Times New Roman" w:cs="Times New Roman"/>
                <w:sz w:val="24"/>
                <w:szCs w:val="24"/>
              </w:rPr>
              <w:t>,</w:t>
            </w:r>
            <w:r>
              <w:rPr>
                <w:rFonts w:ascii="Times New Roman" w:hAnsi="Times New Roman" w:cs="Times New Roman"/>
                <w:sz w:val="24"/>
                <w:szCs w:val="24"/>
              </w:rPr>
              <w:t>00</w:t>
            </w:r>
          </w:p>
        </w:tc>
      </w:tr>
      <w:tr w:rsidR="00B15CAF" w:rsidRPr="00BD16CE" w:rsidTr="00941A18">
        <w:tc>
          <w:tcPr>
            <w:tcW w:w="5103" w:type="dxa"/>
            <w:gridSpan w:val="2"/>
            <w:tcBorders>
              <w:top w:val="single" w:sz="4" w:space="0" w:color="auto"/>
              <w:left w:val="single" w:sz="4" w:space="0" w:color="auto"/>
              <w:bottom w:val="single" w:sz="4" w:space="0" w:color="auto"/>
              <w:right w:val="single" w:sz="4" w:space="0" w:color="auto"/>
            </w:tcBorders>
            <w:hideMark/>
          </w:tcPr>
          <w:p w:rsidR="00B15CAF" w:rsidRPr="00B265B2" w:rsidRDefault="003606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134" w:type="dxa"/>
            <w:tcBorders>
              <w:top w:val="single" w:sz="4" w:space="0" w:color="auto"/>
              <w:left w:val="single" w:sz="4" w:space="0" w:color="auto"/>
              <w:bottom w:val="single" w:sz="4" w:space="0" w:color="auto"/>
              <w:right w:val="single" w:sz="4" w:space="0" w:color="auto"/>
            </w:tcBorders>
            <w:hideMark/>
          </w:tcPr>
          <w:p w:rsidR="00B15CAF" w:rsidRPr="00BD16CE" w:rsidRDefault="003606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hideMark/>
          </w:tcPr>
          <w:p w:rsidR="00B15CAF" w:rsidRPr="00BD16CE" w:rsidRDefault="003606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B15CAF" w:rsidRPr="00BD16CE" w:rsidTr="00941A18">
        <w:tc>
          <w:tcPr>
            <w:tcW w:w="567"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rPr>
                <w:rFonts w:ascii="Times New Roman" w:hAnsi="Times New Roman" w:cs="Times New Roman"/>
                <w:sz w:val="24"/>
                <w:szCs w:val="24"/>
              </w:rPr>
            </w:pPr>
            <w:r w:rsidRPr="00BD16CE">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both"/>
              <w:rPr>
                <w:rFonts w:ascii="Times New Roman" w:hAnsi="Times New Roman" w:cs="Times New Roman"/>
                <w:sz w:val="24"/>
                <w:szCs w:val="24"/>
              </w:rPr>
            </w:pPr>
            <w:r w:rsidRPr="00BD16CE">
              <w:rPr>
                <w:rFonts w:ascii="Times New Roman" w:hAnsi="Times New Roman" w:cs="Times New Roman"/>
                <w:sz w:val="24"/>
                <w:szCs w:val="24"/>
              </w:rPr>
              <w:t>Pendidikan</w:t>
            </w:r>
          </w:p>
          <w:p w:rsidR="00B15CAF" w:rsidRPr="00BD16CE"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SD</w:t>
            </w:r>
          </w:p>
          <w:p w:rsidR="00B15CAF"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SMP/ Sederajat</w:t>
            </w:r>
          </w:p>
          <w:p w:rsidR="00B15CAF"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SMA/ Sederajat</w:t>
            </w:r>
          </w:p>
          <w:p w:rsidR="00B15CAF" w:rsidRPr="00BD16CE" w:rsidRDefault="00B15CAF"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lastRenderedPageBreak/>
              <w:t>D1 – S1</w:t>
            </w:r>
          </w:p>
        </w:tc>
        <w:tc>
          <w:tcPr>
            <w:tcW w:w="1134"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center"/>
              <w:rPr>
                <w:rFonts w:ascii="Times New Roman" w:hAnsi="Times New Roman" w:cs="Times New Roman"/>
                <w:sz w:val="24"/>
                <w:szCs w:val="24"/>
              </w:rPr>
            </w:pPr>
          </w:p>
          <w:p w:rsidR="00B15CAF" w:rsidRPr="00BD16CE" w:rsidRDefault="003606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p w:rsidR="00B15CAF" w:rsidRPr="00BD16CE" w:rsidRDefault="003606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p w:rsidR="00B15CAF"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60621">
              <w:rPr>
                <w:rFonts w:ascii="Times New Roman" w:hAnsi="Times New Roman" w:cs="Times New Roman"/>
                <w:sz w:val="24"/>
                <w:szCs w:val="24"/>
              </w:rPr>
              <w:t>5</w:t>
            </w:r>
          </w:p>
          <w:p w:rsidR="00B15CAF" w:rsidRPr="00BD16CE" w:rsidRDefault="003606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right"/>
              <w:rPr>
                <w:rFonts w:ascii="Times New Roman" w:hAnsi="Times New Roman" w:cs="Times New Roman"/>
                <w:sz w:val="24"/>
                <w:szCs w:val="24"/>
              </w:rPr>
            </w:pPr>
          </w:p>
          <w:p w:rsidR="00B15CAF" w:rsidRPr="00BD16CE" w:rsidRDefault="003606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46</w:t>
            </w:r>
            <w:r w:rsidR="00B15CAF">
              <w:rPr>
                <w:rFonts w:ascii="Times New Roman" w:hAnsi="Times New Roman" w:cs="Times New Roman"/>
                <w:sz w:val="24"/>
                <w:szCs w:val="24"/>
              </w:rPr>
              <w:t>,</w:t>
            </w:r>
            <w:r>
              <w:rPr>
                <w:rFonts w:ascii="Times New Roman" w:hAnsi="Times New Roman" w:cs="Times New Roman"/>
                <w:sz w:val="24"/>
                <w:szCs w:val="24"/>
              </w:rPr>
              <w:t>67</w:t>
            </w:r>
          </w:p>
          <w:p w:rsidR="00B15CAF" w:rsidRPr="00BD16CE" w:rsidRDefault="003606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B15CAF">
              <w:rPr>
                <w:rFonts w:ascii="Times New Roman" w:hAnsi="Times New Roman" w:cs="Times New Roman"/>
                <w:sz w:val="24"/>
                <w:szCs w:val="24"/>
              </w:rPr>
              <w:t>1, 67</w:t>
            </w:r>
          </w:p>
          <w:p w:rsidR="00B15CAF" w:rsidRDefault="003606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r w:rsidR="00B15CAF">
              <w:rPr>
                <w:rFonts w:ascii="Times New Roman" w:hAnsi="Times New Roman" w:cs="Times New Roman"/>
                <w:sz w:val="24"/>
                <w:szCs w:val="24"/>
              </w:rPr>
              <w:t xml:space="preserve">, </w:t>
            </w:r>
            <w:r>
              <w:rPr>
                <w:rFonts w:ascii="Times New Roman" w:hAnsi="Times New Roman" w:cs="Times New Roman"/>
                <w:sz w:val="24"/>
                <w:szCs w:val="24"/>
              </w:rPr>
              <w:t>00</w:t>
            </w:r>
          </w:p>
          <w:p w:rsidR="00B15CAF" w:rsidRPr="00BD16CE" w:rsidRDefault="003606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6</w:t>
            </w:r>
            <w:r w:rsidR="00B15CAF">
              <w:rPr>
                <w:rFonts w:ascii="Times New Roman" w:hAnsi="Times New Roman" w:cs="Times New Roman"/>
                <w:sz w:val="24"/>
                <w:szCs w:val="24"/>
              </w:rPr>
              <w:t>,</w:t>
            </w:r>
            <w:r>
              <w:rPr>
                <w:rFonts w:ascii="Times New Roman" w:hAnsi="Times New Roman" w:cs="Times New Roman"/>
                <w:sz w:val="24"/>
                <w:szCs w:val="24"/>
              </w:rPr>
              <w:t>67</w:t>
            </w:r>
          </w:p>
        </w:tc>
      </w:tr>
      <w:tr w:rsidR="00B15CAF" w:rsidRPr="00BD16CE" w:rsidTr="00941A18">
        <w:tc>
          <w:tcPr>
            <w:tcW w:w="5103" w:type="dxa"/>
            <w:gridSpan w:val="2"/>
            <w:tcBorders>
              <w:top w:val="single" w:sz="4" w:space="0" w:color="auto"/>
              <w:left w:val="single" w:sz="4" w:space="0" w:color="auto"/>
              <w:bottom w:val="single" w:sz="4" w:space="0" w:color="auto"/>
              <w:right w:val="single" w:sz="4" w:space="0" w:color="auto"/>
            </w:tcBorders>
            <w:hideMark/>
          </w:tcPr>
          <w:p w:rsidR="00B15CAF" w:rsidRPr="00AD0D68" w:rsidRDefault="00620B8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Jumlah </w:t>
            </w:r>
          </w:p>
        </w:tc>
        <w:tc>
          <w:tcPr>
            <w:tcW w:w="1134"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360621">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B15CAF" w:rsidRPr="00BD16CE" w:rsidRDefault="00620B8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w:t>
            </w:r>
            <w:r w:rsidR="001F1821">
              <w:rPr>
                <w:rFonts w:ascii="Times New Roman" w:hAnsi="Times New Roman" w:cs="Times New Roman"/>
                <w:sz w:val="24"/>
                <w:szCs w:val="24"/>
              </w:rPr>
              <w:t>%</w:t>
            </w:r>
          </w:p>
        </w:tc>
      </w:tr>
      <w:tr w:rsidR="00B15CAF" w:rsidRPr="00A60BBE" w:rsidTr="00941A18">
        <w:tc>
          <w:tcPr>
            <w:tcW w:w="567"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rPr>
                <w:rFonts w:ascii="Times New Roman" w:hAnsi="Times New Roman" w:cs="Times New Roman"/>
                <w:sz w:val="24"/>
                <w:szCs w:val="24"/>
              </w:rPr>
            </w:pPr>
            <w:r w:rsidRPr="00BD16CE">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tcPr>
          <w:p w:rsidR="00B15CAF" w:rsidRPr="00BD16CE" w:rsidRDefault="00691BE8" w:rsidP="0024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Kelamin</w:t>
            </w:r>
          </w:p>
          <w:p w:rsidR="00591038" w:rsidRDefault="00691BE8"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Laki-Laki</w:t>
            </w:r>
          </w:p>
          <w:p w:rsidR="00B15CAF" w:rsidRPr="00BD16CE" w:rsidRDefault="00691BE8"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Perempuan</w:t>
            </w:r>
          </w:p>
        </w:tc>
        <w:tc>
          <w:tcPr>
            <w:tcW w:w="1134"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center"/>
              <w:rPr>
                <w:rFonts w:ascii="Times New Roman" w:hAnsi="Times New Roman" w:cs="Times New Roman"/>
                <w:sz w:val="24"/>
                <w:szCs w:val="24"/>
              </w:rPr>
            </w:pPr>
          </w:p>
          <w:p w:rsidR="00B15CAF" w:rsidRPr="00BD16CE" w:rsidRDefault="00691BE8"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p w:rsidR="00B15CAF" w:rsidRPr="00AC2ED2"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91BE8">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B15CAF" w:rsidRPr="00BD16CE" w:rsidRDefault="00B15CAF" w:rsidP="002421B9">
            <w:pPr>
              <w:spacing w:after="0" w:line="240" w:lineRule="auto"/>
              <w:jc w:val="center"/>
              <w:rPr>
                <w:rFonts w:ascii="Times New Roman" w:hAnsi="Times New Roman" w:cs="Times New Roman"/>
                <w:sz w:val="24"/>
                <w:szCs w:val="24"/>
              </w:rPr>
            </w:pPr>
          </w:p>
          <w:p w:rsidR="00B15CAF" w:rsidRPr="00BD16CE" w:rsidRDefault="00691BE8"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75,00</w:t>
            </w:r>
          </w:p>
          <w:p w:rsidR="00B15CAF" w:rsidRPr="00A60BBE" w:rsidRDefault="00691BE8"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25,00</w:t>
            </w:r>
          </w:p>
        </w:tc>
      </w:tr>
      <w:tr w:rsidR="00B15CAF" w:rsidRPr="00BD16CE" w:rsidTr="00941A18">
        <w:tc>
          <w:tcPr>
            <w:tcW w:w="5103" w:type="dxa"/>
            <w:gridSpan w:val="2"/>
            <w:tcBorders>
              <w:top w:val="single" w:sz="4" w:space="0" w:color="auto"/>
              <w:left w:val="single" w:sz="4" w:space="0" w:color="auto"/>
              <w:bottom w:val="single" w:sz="4" w:space="0" w:color="auto"/>
              <w:right w:val="single" w:sz="4" w:space="0" w:color="auto"/>
            </w:tcBorders>
            <w:hideMark/>
          </w:tcPr>
          <w:p w:rsidR="00B15CAF" w:rsidRPr="00BD16CE" w:rsidRDefault="00CE2C23"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Jumlah </w:t>
            </w:r>
          </w:p>
        </w:tc>
        <w:tc>
          <w:tcPr>
            <w:tcW w:w="1134"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20,95</w:t>
            </w:r>
          </w:p>
        </w:tc>
        <w:tc>
          <w:tcPr>
            <w:tcW w:w="1701" w:type="dxa"/>
            <w:tcBorders>
              <w:top w:val="single" w:sz="4" w:space="0" w:color="auto"/>
              <w:left w:val="single" w:sz="4" w:space="0" w:color="auto"/>
              <w:bottom w:val="single" w:sz="4" w:space="0" w:color="auto"/>
              <w:right w:val="single" w:sz="4" w:space="0" w:color="auto"/>
            </w:tcBorders>
            <w:hideMark/>
          </w:tcPr>
          <w:p w:rsidR="00B15CAF" w:rsidRPr="00BD16CE" w:rsidRDefault="00B15CAF" w:rsidP="002421B9">
            <w:pPr>
              <w:spacing w:after="0" w:line="240" w:lineRule="auto"/>
              <w:jc w:val="right"/>
              <w:rPr>
                <w:rFonts w:ascii="Times New Roman" w:hAnsi="Times New Roman" w:cs="Times New Roman"/>
                <w:sz w:val="24"/>
                <w:szCs w:val="24"/>
              </w:rPr>
            </w:pPr>
          </w:p>
        </w:tc>
      </w:tr>
      <w:tr w:rsidR="00B15CAF" w:rsidRPr="00BD16CE" w:rsidTr="00941A18">
        <w:tc>
          <w:tcPr>
            <w:tcW w:w="567" w:type="dxa"/>
            <w:tcBorders>
              <w:top w:val="single" w:sz="4" w:space="0" w:color="auto"/>
              <w:left w:val="single" w:sz="4" w:space="0" w:color="auto"/>
              <w:bottom w:val="single" w:sz="4" w:space="0" w:color="auto"/>
              <w:right w:val="single" w:sz="4" w:space="0" w:color="auto"/>
            </w:tcBorders>
          </w:tcPr>
          <w:p w:rsidR="00B15CAF" w:rsidRPr="006C1EEC" w:rsidRDefault="00B15CAF" w:rsidP="0024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B15CAF" w:rsidRPr="00BD16CE" w:rsidRDefault="00CE2C23" w:rsidP="0024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Pekerjaan</w:t>
            </w:r>
          </w:p>
          <w:p w:rsidR="00B15CAF" w:rsidRDefault="00CE2C23"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Tani</w:t>
            </w:r>
          </w:p>
          <w:p w:rsidR="00CE2C23" w:rsidRPr="00BD16CE" w:rsidRDefault="00CE2C23" w:rsidP="002421B9">
            <w:pPr>
              <w:spacing w:after="0" w:line="240" w:lineRule="auto"/>
              <w:ind w:left="432"/>
              <w:jc w:val="both"/>
              <w:rPr>
                <w:rFonts w:ascii="Times New Roman" w:hAnsi="Times New Roman" w:cs="Times New Roman"/>
                <w:sz w:val="24"/>
                <w:szCs w:val="24"/>
              </w:rPr>
            </w:pPr>
            <w:r>
              <w:rPr>
                <w:rFonts w:ascii="Times New Roman" w:hAnsi="Times New Roman" w:cs="Times New Roman"/>
                <w:sz w:val="24"/>
                <w:szCs w:val="24"/>
              </w:rPr>
              <w:t>Swasta</w:t>
            </w:r>
          </w:p>
          <w:p w:rsidR="00B15CAF" w:rsidRDefault="00CE2C23" w:rsidP="0024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PNS</w:t>
            </w:r>
          </w:p>
          <w:p w:rsidR="00980B74" w:rsidRDefault="00980B74" w:rsidP="002421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Ibu Rumah Tangga </w:t>
            </w:r>
          </w:p>
        </w:tc>
        <w:tc>
          <w:tcPr>
            <w:tcW w:w="1134" w:type="dxa"/>
            <w:tcBorders>
              <w:top w:val="single" w:sz="4" w:space="0" w:color="auto"/>
              <w:left w:val="single" w:sz="4" w:space="0" w:color="auto"/>
              <w:bottom w:val="single" w:sz="4" w:space="0" w:color="auto"/>
              <w:right w:val="single" w:sz="4" w:space="0" w:color="auto"/>
            </w:tcBorders>
          </w:tcPr>
          <w:p w:rsidR="00B15CAF" w:rsidRDefault="00B15CAF" w:rsidP="002421B9">
            <w:pPr>
              <w:spacing w:after="0" w:line="240" w:lineRule="auto"/>
              <w:jc w:val="center"/>
              <w:rPr>
                <w:rFonts w:ascii="Times New Roman" w:hAnsi="Times New Roman" w:cs="Times New Roman"/>
                <w:sz w:val="24"/>
                <w:szCs w:val="24"/>
              </w:rPr>
            </w:pPr>
          </w:p>
          <w:p w:rsidR="00B15CAF" w:rsidRDefault="005E2CB6"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p w:rsidR="001F1821" w:rsidRPr="00BD16CE" w:rsidRDefault="001F18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B15CAF" w:rsidRDefault="001F18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1F1821" w:rsidRDefault="001F18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B15CAF" w:rsidRDefault="00B15CAF" w:rsidP="002421B9">
            <w:pPr>
              <w:spacing w:after="0" w:line="240" w:lineRule="auto"/>
              <w:ind w:right="441"/>
              <w:jc w:val="right"/>
              <w:rPr>
                <w:rFonts w:ascii="Times New Roman" w:hAnsi="Times New Roman" w:cs="Times New Roman"/>
                <w:sz w:val="24"/>
                <w:szCs w:val="24"/>
              </w:rPr>
            </w:pPr>
          </w:p>
          <w:p w:rsidR="001F1821" w:rsidRDefault="001F1821" w:rsidP="002421B9">
            <w:pPr>
              <w:spacing w:after="0" w:line="240" w:lineRule="auto"/>
              <w:ind w:right="41"/>
              <w:jc w:val="right"/>
              <w:rPr>
                <w:rFonts w:ascii="Times New Roman" w:hAnsi="Times New Roman" w:cs="Times New Roman"/>
                <w:sz w:val="24"/>
                <w:szCs w:val="24"/>
              </w:rPr>
            </w:pPr>
            <w:r>
              <w:rPr>
                <w:rFonts w:ascii="Times New Roman" w:hAnsi="Times New Roman" w:cs="Times New Roman"/>
                <w:sz w:val="24"/>
                <w:szCs w:val="24"/>
              </w:rPr>
              <w:t>23,33</w:t>
            </w:r>
          </w:p>
          <w:p w:rsidR="001F1821" w:rsidRDefault="001F1821" w:rsidP="002421B9">
            <w:pPr>
              <w:spacing w:after="0" w:line="240" w:lineRule="auto"/>
              <w:ind w:right="41"/>
              <w:jc w:val="right"/>
              <w:rPr>
                <w:rFonts w:ascii="Times New Roman" w:hAnsi="Times New Roman" w:cs="Times New Roman"/>
                <w:sz w:val="24"/>
                <w:szCs w:val="24"/>
              </w:rPr>
            </w:pPr>
            <w:r>
              <w:rPr>
                <w:rFonts w:ascii="Times New Roman" w:hAnsi="Times New Roman" w:cs="Times New Roman"/>
                <w:sz w:val="24"/>
                <w:szCs w:val="24"/>
              </w:rPr>
              <w:t>53</w:t>
            </w:r>
            <w:r w:rsidR="00B15CAF">
              <w:rPr>
                <w:rFonts w:ascii="Times New Roman" w:hAnsi="Times New Roman" w:cs="Times New Roman"/>
                <w:sz w:val="24"/>
                <w:szCs w:val="24"/>
              </w:rPr>
              <w:t>,</w:t>
            </w:r>
            <w:r>
              <w:rPr>
                <w:rFonts w:ascii="Times New Roman" w:hAnsi="Times New Roman" w:cs="Times New Roman"/>
                <w:sz w:val="24"/>
                <w:szCs w:val="24"/>
              </w:rPr>
              <w:t>33</w:t>
            </w:r>
          </w:p>
          <w:p w:rsidR="00B15CAF" w:rsidRPr="00010848" w:rsidRDefault="001F1821" w:rsidP="002421B9">
            <w:pPr>
              <w:spacing w:after="0" w:line="240" w:lineRule="auto"/>
              <w:ind w:right="41"/>
              <w:jc w:val="right"/>
              <w:rPr>
                <w:rFonts w:ascii="Times New Roman" w:hAnsi="Times New Roman" w:cs="Times New Roman"/>
                <w:sz w:val="24"/>
                <w:szCs w:val="24"/>
              </w:rPr>
            </w:pPr>
            <w:r>
              <w:rPr>
                <w:rFonts w:ascii="Times New Roman" w:hAnsi="Times New Roman" w:cs="Times New Roman"/>
                <w:sz w:val="24"/>
                <w:szCs w:val="24"/>
              </w:rPr>
              <w:t>8,33</w:t>
            </w:r>
          </w:p>
          <w:p w:rsidR="00B15CAF" w:rsidRPr="00BD16CE" w:rsidRDefault="001F1821" w:rsidP="002421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15,00</w:t>
            </w:r>
          </w:p>
        </w:tc>
      </w:tr>
      <w:tr w:rsidR="00B15CAF" w:rsidRPr="007D6059" w:rsidTr="00941A18">
        <w:tc>
          <w:tcPr>
            <w:tcW w:w="5103" w:type="dxa"/>
            <w:gridSpan w:val="2"/>
            <w:tcBorders>
              <w:top w:val="single" w:sz="4" w:space="0" w:color="auto"/>
              <w:left w:val="single" w:sz="4" w:space="0" w:color="auto"/>
              <w:bottom w:val="single" w:sz="4" w:space="0" w:color="auto"/>
              <w:right w:val="single" w:sz="4" w:space="0" w:color="auto"/>
            </w:tcBorders>
          </w:tcPr>
          <w:p w:rsidR="00B15CAF" w:rsidRPr="006C1EEC" w:rsidRDefault="00CE2C23"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134" w:type="dxa"/>
            <w:tcBorders>
              <w:top w:val="single" w:sz="4" w:space="0" w:color="auto"/>
              <w:left w:val="single" w:sz="4" w:space="0" w:color="auto"/>
              <w:bottom w:val="single" w:sz="4" w:space="0" w:color="auto"/>
              <w:right w:val="single" w:sz="4" w:space="0" w:color="auto"/>
            </w:tcBorders>
          </w:tcPr>
          <w:p w:rsidR="00B15CAF" w:rsidRPr="007D6059" w:rsidRDefault="001F1821" w:rsidP="002421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701" w:type="dxa"/>
            <w:tcBorders>
              <w:top w:val="single" w:sz="4" w:space="0" w:color="auto"/>
              <w:left w:val="single" w:sz="4" w:space="0" w:color="auto"/>
              <w:bottom w:val="single" w:sz="4" w:space="0" w:color="auto"/>
              <w:right w:val="single" w:sz="4" w:space="0" w:color="auto"/>
            </w:tcBorders>
          </w:tcPr>
          <w:p w:rsidR="00B15CAF" w:rsidRPr="007D6059" w:rsidRDefault="001F1821" w:rsidP="002421B9">
            <w:pPr>
              <w:spacing w:after="0" w:line="240" w:lineRule="auto"/>
              <w:ind w:right="41"/>
              <w:jc w:val="right"/>
              <w:rPr>
                <w:rFonts w:ascii="Times New Roman" w:hAnsi="Times New Roman" w:cs="Times New Roman"/>
                <w:sz w:val="24"/>
                <w:szCs w:val="24"/>
              </w:rPr>
            </w:pPr>
            <w:r>
              <w:rPr>
                <w:rFonts w:ascii="Times New Roman" w:hAnsi="Times New Roman" w:cs="Times New Roman"/>
                <w:sz w:val="24"/>
                <w:szCs w:val="24"/>
              </w:rPr>
              <w:t>100%</w:t>
            </w:r>
          </w:p>
        </w:tc>
      </w:tr>
    </w:tbl>
    <w:p w:rsidR="00BA4043" w:rsidRDefault="00BA4043" w:rsidP="002421B9">
      <w:pPr>
        <w:tabs>
          <w:tab w:val="left" w:pos="720"/>
        </w:tabs>
        <w:spacing w:after="0" w:line="240" w:lineRule="auto"/>
        <w:jc w:val="both"/>
        <w:rPr>
          <w:rFonts w:ascii="Times New Roman" w:hAnsi="Times New Roman" w:cs="Times New Roman"/>
          <w:b/>
          <w:sz w:val="24"/>
          <w:szCs w:val="24"/>
          <w:lang w:val="pt-BR"/>
        </w:rPr>
      </w:pPr>
    </w:p>
    <w:p w:rsidR="00BE32A7" w:rsidRPr="00400851" w:rsidRDefault="00BE32A7" w:rsidP="002421B9">
      <w:pPr>
        <w:tabs>
          <w:tab w:val="left" w:pos="720"/>
        </w:tabs>
        <w:spacing w:after="0" w:line="240" w:lineRule="auto"/>
        <w:jc w:val="both"/>
        <w:rPr>
          <w:rFonts w:ascii="Times New Roman" w:hAnsi="Times New Roman" w:cs="Times New Roman"/>
          <w:b/>
          <w:sz w:val="24"/>
          <w:szCs w:val="24"/>
          <w:lang w:val="pt-BR"/>
        </w:rPr>
      </w:pPr>
      <w:r w:rsidRPr="00400851">
        <w:rPr>
          <w:rFonts w:ascii="Times New Roman" w:hAnsi="Times New Roman" w:cs="Times New Roman"/>
          <w:b/>
          <w:sz w:val="24"/>
          <w:szCs w:val="24"/>
          <w:lang w:val="pt-BR"/>
        </w:rPr>
        <w:t>Umur</w:t>
      </w:r>
    </w:p>
    <w:p w:rsidR="00BE32A7" w:rsidRPr="00004566" w:rsidRDefault="00BE32A7" w:rsidP="002421B9">
      <w:pPr>
        <w:spacing w:after="0" w:line="240" w:lineRule="auto"/>
        <w:ind w:firstLine="720"/>
        <w:jc w:val="both"/>
        <w:rPr>
          <w:rFonts w:ascii="Times New Roman" w:hAnsi="Times New Roman" w:cs="Times New Roman"/>
          <w:sz w:val="24"/>
          <w:szCs w:val="24"/>
          <w:lang w:val="pt-BR"/>
        </w:rPr>
      </w:pPr>
      <w:r w:rsidRPr="00004566">
        <w:rPr>
          <w:rFonts w:ascii="Times New Roman" w:hAnsi="Times New Roman" w:cs="Times New Roman"/>
          <w:sz w:val="24"/>
          <w:szCs w:val="24"/>
          <w:lang w:val="pt-BR"/>
        </w:rPr>
        <w:t>Data ini menunju</w:t>
      </w:r>
      <w:r>
        <w:rPr>
          <w:rFonts w:ascii="Times New Roman" w:hAnsi="Times New Roman" w:cs="Times New Roman"/>
          <w:sz w:val="24"/>
          <w:szCs w:val="24"/>
          <w:lang w:val="pt-BR"/>
        </w:rPr>
        <w:t>k</w:t>
      </w:r>
      <w:r w:rsidRPr="00004566">
        <w:rPr>
          <w:rFonts w:ascii="Times New Roman" w:hAnsi="Times New Roman" w:cs="Times New Roman"/>
          <w:sz w:val="24"/>
          <w:szCs w:val="24"/>
          <w:lang w:val="pt-BR"/>
        </w:rPr>
        <w:t xml:space="preserve">kan bahwa mayoritas umur </w:t>
      </w:r>
      <w:r w:rsidR="00B51048">
        <w:rPr>
          <w:rFonts w:ascii="Times New Roman" w:hAnsi="Times New Roman" w:cs="Times New Roman"/>
          <w:sz w:val="24"/>
          <w:szCs w:val="24"/>
        </w:rPr>
        <w:t>pema</w:t>
      </w:r>
      <w:r w:rsidR="00060E2B">
        <w:rPr>
          <w:rFonts w:ascii="Times New Roman" w:hAnsi="Times New Roman" w:cs="Times New Roman"/>
          <w:sz w:val="24"/>
          <w:szCs w:val="24"/>
        </w:rPr>
        <w:t>n</w:t>
      </w:r>
      <w:r w:rsidR="00B51048">
        <w:rPr>
          <w:rFonts w:ascii="Times New Roman" w:hAnsi="Times New Roman" w:cs="Times New Roman"/>
          <w:sz w:val="24"/>
          <w:szCs w:val="24"/>
        </w:rPr>
        <w:t xml:space="preserve">faat UED-SP kumu Jaya Desa Rambah berusia antara 36-45 tahun. </w:t>
      </w:r>
      <w:r>
        <w:rPr>
          <w:rFonts w:ascii="Times New Roman" w:hAnsi="Times New Roman" w:cs="Times New Roman"/>
          <w:sz w:val="24"/>
          <w:szCs w:val="24"/>
          <w:lang w:val="pt-BR"/>
        </w:rPr>
        <w:t>y</w:t>
      </w:r>
      <w:r w:rsidRPr="00004566">
        <w:rPr>
          <w:rFonts w:ascii="Times New Roman" w:hAnsi="Times New Roman" w:cs="Times New Roman"/>
          <w:sz w:val="24"/>
          <w:szCs w:val="24"/>
          <w:lang w:val="pt-BR"/>
        </w:rPr>
        <w:t>ang</w:t>
      </w:r>
      <w:r>
        <w:rPr>
          <w:rFonts w:ascii="Times New Roman" w:hAnsi="Times New Roman" w:cs="Times New Roman"/>
          <w:sz w:val="24"/>
          <w:szCs w:val="24"/>
          <w:lang w:val="pt-BR"/>
        </w:rPr>
        <w:t xml:space="preserve"> b</w:t>
      </w:r>
      <w:r w:rsidRPr="00004566">
        <w:rPr>
          <w:rFonts w:ascii="Times New Roman" w:hAnsi="Times New Roman" w:cs="Times New Roman"/>
          <w:sz w:val="24"/>
          <w:szCs w:val="24"/>
          <w:lang w:val="pt-BR"/>
        </w:rPr>
        <w:t xml:space="preserve">erarti </w:t>
      </w:r>
      <w:r w:rsidR="00B51048">
        <w:rPr>
          <w:rFonts w:ascii="Times New Roman" w:hAnsi="Times New Roman" w:cs="Times New Roman"/>
          <w:sz w:val="24"/>
          <w:szCs w:val="24"/>
        </w:rPr>
        <w:t xml:space="preserve">pemanfaat </w:t>
      </w:r>
      <w:r w:rsidR="00066147">
        <w:rPr>
          <w:rFonts w:ascii="Times New Roman" w:hAnsi="Times New Roman" w:cs="Times New Roman"/>
          <w:sz w:val="24"/>
          <w:szCs w:val="24"/>
        </w:rPr>
        <w:t>t</w:t>
      </w:r>
      <w:r w:rsidRPr="00004566">
        <w:rPr>
          <w:rFonts w:ascii="Times New Roman" w:hAnsi="Times New Roman" w:cs="Times New Roman"/>
          <w:sz w:val="24"/>
          <w:szCs w:val="24"/>
          <w:lang w:val="pt-BR"/>
        </w:rPr>
        <w:t>ergolong kelompok usia produktif.</w:t>
      </w:r>
    </w:p>
    <w:p w:rsidR="00BE32A7" w:rsidRPr="00004566" w:rsidRDefault="00BE32A7" w:rsidP="002421B9">
      <w:pPr>
        <w:spacing w:after="0" w:line="240" w:lineRule="auto"/>
        <w:ind w:firstLine="720"/>
        <w:jc w:val="both"/>
        <w:rPr>
          <w:rFonts w:ascii="Times New Roman" w:eastAsia="Calibri" w:hAnsi="Times New Roman" w:cs="Times New Roman"/>
          <w:sz w:val="24"/>
          <w:szCs w:val="24"/>
          <w:lang w:val="pt-BR"/>
        </w:rPr>
      </w:pPr>
      <w:r w:rsidRPr="00004566">
        <w:rPr>
          <w:rFonts w:ascii="Times New Roman" w:eastAsia="Calibri" w:hAnsi="Times New Roman" w:cs="Times New Roman"/>
          <w:sz w:val="24"/>
          <w:szCs w:val="24"/>
          <w:lang w:val="pt-BR"/>
        </w:rPr>
        <w:t>Hal ini sesuai dengan pendapat simanjuntak (1999) yang mengatakan bahwa penduduk umur 15</w:t>
      </w:r>
      <w:r>
        <w:rPr>
          <w:rFonts w:ascii="Times New Roman" w:eastAsia="Calibri" w:hAnsi="Times New Roman" w:cs="Times New Roman"/>
          <w:sz w:val="24"/>
          <w:szCs w:val="24"/>
          <w:lang w:val="pt-BR"/>
        </w:rPr>
        <w:t xml:space="preserve"> – </w:t>
      </w:r>
      <w:r w:rsidRPr="00004566">
        <w:rPr>
          <w:rFonts w:ascii="Times New Roman" w:eastAsia="Calibri" w:hAnsi="Times New Roman" w:cs="Times New Roman"/>
          <w:sz w:val="24"/>
          <w:szCs w:val="24"/>
          <w:lang w:val="pt-BR"/>
        </w:rPr>
        <w:t>55tahun termasuk kedalam usia produktif, dimana pada golongan usia ini akan lebih mudah menerima inovasi yang didukung oleh kemampuan fisik dan kemampuan be</w:t>
      </w:r>
      <w:r>
        <w:rPr>
          <w:rFonts w:ascii="Times New Roman" w:eastAsia="Calibri" w:hAnsi="Times New Roman" w:cs="Times New Roman"/>
          <w:sz w:val="24"/>
          <w:szCs w:val="24"/>
          <w:lang w:val="pt-BR"/>
        </w:rPr>
        <w:t>r</w:t>
      </w:r>
      <w:r w:rsidRPr="00004566">
        <w:rPr>
          <w:rFonts w:ascii="Times New Roman" w:eastAsia="Calibri" w:hAnsi="Times New Roman" w:cs="Times New Roman"/>
          <w:sz w:val="24"/>
          <w:szCs w:val="24"/>
          <w:lang w:val="pt-BR"/>
        </w:rPr>
        <w:t>fikir yang baik. Disamping itu, usia seseorang yang produktif  akan membuat seseorang lebih mudah dalam menerima teknologi baru, bila dibandingkan dengan usia non produktif.</w:t>
      </w:r>
    </w:p>
    <w:p w:rsidR="00BA4043" w:rsidRDefault="00BA4043" w:rsidP="002421B9">
      <w:pPr>
        <w:spacing w:after="0" w:line="240" w:lineRule="auto"/>
        <w:jc w:val="both"/>
        <w:rPr>
          <w:rFonts w:ascii="Times New Roman" w:eastAsia="Calibri" w:hAnsi="Times New Roman" w:cs="Times New Roman"/>
          <w:b/>
          <w:sz w:val="24"/>
          <w:szCs w:val="24"/>
          <w:lang w:val="pt-BR"/>
        </w:rPr>
      </w:pPr>
    </w:p>
    <w:p w:rsidR="00941A18" w:rsidRPr="00A21603" w:rsidRDefault="00941A18" w:rsidP="002421B9">
      <w:pPr>
        <w:spacing w:after="0" w:line="240" w:lineRule="auto"/>
        <w:jc w:val="both"/>
        <w:rPr>
          <w:rFonts w:ascii="Times New Roman" w:eastAsia="Calibri" w:hAnsi="Times New Roman" w:cs="Times New Roman"/>
          <w:b/>
          <w:sz w:val="24"/>
          <w:szCs w:val="24"/>
          <w:lang w:val="pt-BR"/>
        </w:rPr>
      </w:pPr>
      <w:r w:rsidRPr="00A21603">
        <w:rPr>
          <w:rFonts w:ascii="Times New Roman" w:eastAsia="Calibri" w:hAnsi="Times New Roman" w:cs="Times New Roman"/>
          <w:b/>
          <w:sz w:val="24"/>
          <w:szCs w:val="24"/>
          <w:lang w:val="pt-BR"/>
        </w:rPr>
        <w:t xml:space="preserve">Pendidikan </w:t>
      </w:r>
    </w:p>
    <w:p w:rsidR="00941A18" w:rsidRPr="00004566" w:rsidRDefault="00941A18" w:rsidP="002421B9">
      <w:pPr>
        <w:spacing w:after="0" w:line="240" w:lineRule="auto"/>
        <w:ind w:firstLine="720"/>
        <w:jc w:val="both"/>
        <w:rPr>
          <w:rFonts w:ascii="Times New Roman" w:eastAsia="Calibri" w:hAnsi="Times New Roman" w:cs="Times New Roman"/>
          <w:sz w:val="24"/>
          <w:szCs w:val="24"/>
          <w:lang w:val="pt-BR"/>
        </w:rPr>
      </w:pPr>
      <w:r w:rsidRPr="00004566">
        <w:rPr>
          <w:rFonts w:ascii="Times New Roman" w:eastAsia="Calibri" w:hAnsi="Times New Roman" w:cs="Times New Roman"/>
          <w:sz w:val="24"/>
          <w:szCs w:val="24"/>
          <w:lang w:val="pt-BR"/>
        </w:rPr>
        <w:t>Tingkat pendidikan mempunyai hubungan yang erat dengan daya nalar dan sikap atau prilaku pe</w:t>
      </w:r>
      <w:r w:rsidR="00C618E0">
        <w:rPr>
          <w:rFonts w:ascii="Times New Roman" w:eastAsia="Calibri" w:hAnsi="Times New Roman" w:cs="Times New Roman"/>
          <w:sz w:val="24"/>
          <w:szCs w:val="24"/>
        </w:rPr>
        <w:t>manfaat</w:t>
      </w:r>
      <w:r w:rsidRPr="00004566">
        <w:rPr>
          <w:rFonts w:ascii="Times New Roman" w:eastAsia="Calibri" w:hAnsi="Times New Roman" w:cs="Times New Roman"/>
          <w:sz w:val="24"/>
          <w:szCs w:val="24"/>
          <w:lang w:val="pt-BR"/>
        </w:rPr>
        <w:t>. Semakin tinggi pendidikan seseorang, maka cendrung usaha yang dikelola lebih rasional dengan memanfaatkan pendidikan yang dimiliki baik yang diperoleh dari pendidikan formal maupun non formal.</w:t>
      </w:r>
    </w:p>
    <w:p w:rsidR="00C618E0" w:rsidRDefault="00941A18" w:rsidP="002421B9">
      <w:pPr>
        <w:spacing w:after="0" w:line="240" w:lineRule="auto"/>
        <w:ind w:firstLine="720"/>
        <w:jc w:val="both"/>
        <w:rPr>
          <w:rFonts w:ascii="Times New Roman" w:eastAsia="Calibri" w:hAnsi="Times New Roman" w:cs="Times New Roman"/>
          <w:sz w:val="24"/>
          <w:szCs w:val="24"/>
        </w:rPr>
      </w:pPr>
      <w:r w:rsidRPr="00004566">
        <w:rPr>
          <w:rFonts w:ascii="Times New Roman" w:eastAsia="Calibri" w:hAnsi="Times New Roman" w:cs="Times New Roman"/>
          <w:sz w:val="24"/>
          <w:szCs w:val="24"/>
          <w:lang w:val="pt-BR"/>
        </w:rPr>
        <w:t xml:space="preserve">Tingkat pendidikan </w:t>
      </w:r>
      <w:r w:rsidR="00C618E0">
        <w:rPr>
          <w:rFonts w:ascii="Times New Roman" w:eastAsia="Calibri" w:hAnsi="Times New Roman" w:cs="Times New Roman"/>
          <w:sz w:val="24"/>
          <w:szCs w:val="24"/>
        </w:rPr>
        <w:t xml:space="preserve">pemanfaat </w:t>
      </w:r>
      <w:r w:rsidRPr="00004566">
        <w:rPr>
          <w:rFonts w:ascii="Times New Roman" w:eastAsia="Calibri" w:hAnsi="Times New Roman" w:cs="Times New Roman"/>
          <w:sz w:val="24"/>
          <w:szCs w:val="24"/>
          <w:lang w:val="pt-BR"/>
        </w:rPr>
        <w:t>cend</w:t>
      </w:r>
      <w:r>
        <w:rPr>
          <w:rFonts w:ascii="Times New Roman" w:eastAsia="Calibri" w:hAnsi="Times New Roman" w:cs="Times New Roman"/>
          <w:sz w:val="24"/>
          <w:szCs w:val="24"/>
          <w:lang w:val="pt-BR"/>
        </w:rPr>
        <w:t>e</w:t>
      </w:r>
      <w:r w:rsidRPr="00004566">
        <w:rPr>
          <w:rFonts w:ascii="Times New Roman" w:eastAsia="Calibri" w:hAnsi="Times New Roman" w:cs="Times New Roman"/>
          <w:sz w:val="24"/>
          <w:szCs w:val="24"/>
          <w:lang w:val="pt-BR"/>
        </w:rPr>
        <w:t>rung bervarias</w:t>
      </w:r>
      <w:r>
        <w:rPr>
          <w:rFonts w:ascii="Times New Roman" w:eastAsia="Calibri" w:hAnsi="Times New Roman" w:cs="Times New Roman"/>
          <w:sz w:val="24"/>
          <w:szCs w:val="24"/>
          <w:lang w:val="pt-BR"/>
        </w:rPr>
        <w:t xml:space="preserve">i, </w:t>
      </w:r>
      <w:r w:rsidRPr="00004566">
        <w:rPr>
          <w:rFonts w:ascii="Times New Roman" w:eastAsia="Calibri" w:hAnsi="Times New Roman" w:cs="Times New Roman"/>
          <w:sz w:val="24"/>
          <w:szCs w:val="24"/>
          <w:lang w:val="pt-BR"/>
        </w:rPr>
        <w:t xml:space="preserve">tingkat pendidikan </w:t>
      </w:r>
      <w:r w:rsidR="00C618E0">
        <w:rPr>
          <w:rFonts w:ascii="Times New Roman" w:eastAsia="Calibri" w:hAnsi="Times New Roman" w:cs="Times New Roman"/>
          <w:sz w:val="24"/>
          <w:szCs w:val="24"/>
        </w:rPr>
        <w:t xml:space="preserve">pemanfaat </w:t>
      </w:r>
      <w:r w:rsidRPr="00004566">
        <w:rPr>
          <w:rFonts w:ascii="Times New Roman" w:eastAsia="Calibri" w:hAnsi="Times New Roman" w:cs="Times New Roman"/>
          <w:sz w:val="24"/>
          <w:szCs w:val="24"/>
          <w:lang w:val="pt-BR"/>
        </w:rPr>
        <w:t>berkisar dari S</w:t>
      </w:r>
      <w:r w:rsidR="00C618E0">
        <w:rPr>
          <w:rFonts w:ascii="Times New Roman" w:eastAsia="Calibri" w:hAnsi="Times New Roman" w:cs="Times New Roman"/>
          <w:sz w:val="24"/>
          <w:szCs w:val="24"/>
        </w:rPr>
        <w:t xml:space="preserve">ekolah </w:t>
      </w:r>
      <w:r w:rsidRPr="00004566">
        <w:rPr>
          <w:rFonts w:ascii="Times New Roman" w:eastAsia="Calibri" w:hAnsi="Times New Roman" w:cs="Times New Roman"/>
          <w:sz w:val="24"/>
          <w:szCs w:val="24"/>
          <w:lang w:val="pt-BR"/>
        </w:rPr>
        <w:t>D</w:t>
      </w:r>
      <w:r w:rsidR="00C618E0">
        <w:rPr>
          <w:rFonts w:ascii="Times New Roman" w:eastAsia="Calibri" w:hAnsi="Times New Roman" w:cs="Times New Roman"/>
          <w:sz w:val="24"/>
          <w:szCs w:val="24"/>
        </w:rPr>
        <w:t>asar (SD)</w:t>
      </w:r>
      <w:r w:rsidRPr="00004566">
        <w:rPr>
          <w:rFonts w:ascii="Times New Roman" w:eastAsia="Calibri" w:hAnsi="Times New Roman" w:cs="Times New Roman"/>
          <w:sz w:val="24"/>
          <w:szCs w:val="24"/>
          <w:lang w:val="pt-BR"/>
        </w:rPr>
        <w:t xml:space="preserve"> sampai jenjang pendidikan </w:t>
      </w:r>
      <w:r w:rsidR="00C618E0">
        <w:rPr>
          <w:rFonts w:ascii="Times New Roman" w:eastAsia="Calibri" w:hAnsi="Times New Roman" w:cs="Times New Roman"/>
          <w:sz w:val="24"/>
          <w:szCs w:val="24"/>
        </w:rPr>
        <w:t>Diploma  dan Strata 1</w:t>
      </w:r>
      <w:r>
        <w:rPr>
          <w:rFonts w:ascii="Times New Roman" w:eastAsia="Calibri" w:hAnsi="Times New Roman" w:cs="Times New Roman"/>
          <w:sz w:val="24"/>
          <w:szCs w:val="24"/>
          <w:lang w:val="pt-BR"/>
        </w:rPr>
        <w:t xml:space="preserve">, </w:t>
      </w:r>
    </w:p>
    <w:p w:rsidR="001E638F" w:rsidRDefault="00941A18" w:rsidP="002421B9">
      <w:pPr>
        <w:spacing w:after="0" w:line="240" w:lineRule="auto"/>
        <w:ind w:firstLine="720"/>
        <w:jc w:val="both"/>
        <w:rPr>
          <w:rFonts w:ascii="Times New Roman" w:eastAsia="Calibri" w:hAnsi="Times New Roman" w:cs="Times New Roman"/>
          <w:sz w:val="24"/>
          <w:szCs w:val="24"/>
        </w:rPr>
      </w:pPr>
      <w:r w:rsidRPr="00004566">
        <w:rPr>
          <w:rFonts w:ascii="Times New Roman" w:eastAsia="Calibri" w:hAnsi="Times New Roman" w:cs="Times New Roman"/>
          <w:sz w:val="24"/>
          <w:szCs w:val="24"/>
          <w:lang w:val="pt-BR"/>
        </w:rPr>
        <w:t xml:space="preserve">Dari </w:t>
      </w:r>
      <w:r>
        <w:rPr>
          <w:rFonts w:ascii="Times New Roman" w:eastAsia="Calibri" w:hAnsi="Times New Roman" w:cs="Times New Roman"/>
          <w:sz w:val="24"/>
          <w:szCs w:val="24"/>
        </w:rPr>
        <w:t>T</w:t>
      </w:r>
      <w:r w:rsidRPr="00004566">
        <w:rPr>
          <w:rFonts w:ascii="Times New Roman" w:eastAsia="Calibri" w:hAnsi="Times New Roman" w:cs="Times New Roman"/>
          <w:sz w:val="24"/>
          <w:szCs w:val="24"/>
          <w:lang w:val="pt-BR"/>
        </w:rPr>
        <w:t xml:space="preserve">abel </w:t>
      </w:r>
      <w:r w:rsidR="00B37A13">
        <w:rPr>
          <w:rFonts w:ascii="Times New Roman" w:eastAsia="Calibri" w:hAnsi="Times New Roman" w:cs="Times New Roman"/>
          <w:sz w:val="24"/>
          <w:szCs w:val="24"/>
        </w:rPr>
        <w:t>4</w:t>
      </w:r>
      <w:r w:rsidR="00C618E0">
        <w:rPr>
          <w:rFonts w:ascii="Times New Roman" w:eastAsia="Calibri" w:hAnsi="Times New Roman" w:cs="Times New Roman"/>
          <w:sz w:val="24"/>
          <w:szCs w:val="24"/>
        </w:rPr>
        <w:t>.1</w:t>
      </w:r>
      <w:r w:rsidRPr="00004566">
        <w:rPr>
          <w:rFonts w:ascii="Times New Roman" w:eastAsia="Calibri" w:hAnsi="Times New Roman" w:cs="Times New Roman"/>
          <w:sz w:val="24"/>
          <w:szCs w:val="24"/>
          <w:lang w:val="pt-BR"/>
        </w:rPr>
        <w:t xml:space="preserve">dapat dijelaskan bahwa tingkat pendidikan </w:t>
      </w:r>
      <w:r>
        <w:rPr>
          <w:rFonts w:ascii="Times New Roman" w:eastAsia="Calibri" w:hAnsi="Times New Roman" w:cs="Times New Roman"/>
          <w:sz w:val="24"/>
          <w:szCs w:val="24"/>
        </w:rPr>
        <w:t>pe</w:t>
      </w:r>
      <w:r w:rsidR="00C618E0">
        <w:rPr>
          <w:rFonts w:ascii="Times New Roman" w:eastAsia="Calibri" w:hAnsi="Times New Roman" w:cs="Times New Roman"/>
          <w:sz w:val="24"/>
          <w:szCs w:val="24"/>
        </w:rPr>
        <w:t xml:space="preserve">manfaat </w:t>
      </w:r>
      <w:r w:rsidRPr="00004566">
        <w:rPr>
          <w:rFonts w:ascii="Times New Roman" w:eastAsia="Calibri" w:hAnsi="Times New Roman" w:cs="Times New Roman"/>
          <w:sz w:val="24"/>
          <w:szCs w:val="24"/>
          <w:lang w:val="pt-BR"/>
        </w:rPr>
        <w:t xml:space="preserve">yang terbanyak adalah SD berjumlah </w:t>
      </w:r>
      <w:r w:rsidR="00C618E0">
        <w:rPr>
          <w:rFonts w:ascii="Times New Roman" w:eastAsia="Calibri" w:hAnsi="Times New Roman" w:cs="Times New Roman"/>
          <w:sz w:val="24"/>
          <w:szCs w:val="24"/>
        </w:rPr>
        <w:t>28</w:t>
      </w:r>
      <w:r w:rsidRPr="00004566">
        <w:rPr>
          <w:rFonts w:ascii="Times New Roman" w:eastAsia="Calibri" w:hAnsi="Times New Roman" w:cs="Times New Roman"/>
          <w:sz w:val="24"/>
          <w:szCs w:val="24"/>
          <w:lang w:val="pt-BR"/>
        </w:rPr>
        <w:t xml:space="preserve"> orang</w:t>
      </w:r>
      <w:r>
        <w:rPr>
          <w:rFonts w:ascii="Times New Roman" w:eastAsia="Calibri" w:hAnsi="Times New Roman" w:cs="Times New Roman"/>
          <w:sz w:val="24"/>
          <w:szCs w:val="24"/>
          <w:lang w:val="pt-BR"/>
        </w:rPr>
        <w:t xml:space="preserve"> (</w:t>
      </w:r>
      <w:r w:rsidR="00C618E0">
        <w:rPr>
          <w:rFonts w:ascii="Times New Roman" w:eastAsia="Calibri" w:hAnsi="Times New Roman" w:cs="Times New Roman"/>
          <w:sz w:val="24"/>
          <w:szCs w:val="24"/>
        </w:rPr>
        <w:t>46,67</w:t>
      </w:r>
      <w:r w:rsidRPr="00004566">
        <w:rPr>
          <w:rFonts w:ascii="Times New Roman" w:eastAsia="Calibri" w:hAnsi="Times New Roman" w:cs="Times New Roman"/>
          <w:sz w:val="24"/>
          <w:szCs w:val="24"/>
          <w:lang w:val="pt-BR"/>
        </w:rPr>
        <w:t>%</w:t>
      </w:r>
      <w:r>
        <w:rPr>
          <w:rFonts w:ascii="Times New Roman" w:eastAsia="Calibri" w:hAnsi="Times New Roman" w:cs="Times New Roman"/>
          <w:sz w:val="24"/>
          <w:szCs w:val="24"/>
          <w:lang w:val="pt-BR"/>
        </w:rPr>
        <w:t>)</w:t>
      </w:r>
      <w:r w:rsidRPr="00004566">
        <w:rPr>
          <w:rFonts w:ascii="Times New Roman" w:eastAsia="Calibri" w:hAnsi="Times New Roman" w:cs="Times New Roman"/>
          <w:sz w:val="24"/>
          <w:szCs w:val="24"/>
          <w:lang w:val="pt-BR"/>
        </w:rPr>
        <w:t xml:space="preserve">, diikuti </w:t>
      </w:r>
      <w:r w:rsidR="00C618E0">
        <w:rPr>
          <w:rFonts w:ascii="Times New Roman" w:eastAsia="Calibri" w:hAnsi="Times New Roman" w:cs="Times New Roman"/>
          <w:sz w:val="24"/>
          <w:szCs w:val="24"/>
          <w:lang w:val="pt-BR"/>
        </w:rPr>
        <w:t xml:space="preserve">SMA/sederat </w:t>
      </w:r>
      <w:r w:rsidR="00C618E0">
        <w:rPr>
          <w:rFonts w:ascii="Times New Roman" w:eastAsia="Calibri" w:hAnsi="Times New Roman" w:cs="Times New Roman"/>
          <w:sz w:val="24"/>
          <w:szCs w:val="24"/>
        </w:rPr>
        <w:t xml:space="preserve">15 orang (25,00%), </w:t>
      </w:r>
      <w:r>
        <w:rPr>
          <w:rFonts w:ascii="Times New Roman" w:eastAsia="Calibri" w:hAnsi="Times New Roman" w:cs="Times New Roman"/>
          <w:sz w:val="24"/>
          <w:szCs w:val="24"/>
          <w:lang w:val="pt-BR"/>
        </w:rPr>
        <w:t xml:space="preserve"> SMP/sederajat 1</w:t>
      </w:r>
      <w:r w:rsidR="00C618E0">
        <w:rPr>
          <w:rFonts w:ascii="Times New Roman" w:eastAsia="Calibri" w:hAnsi="Times New Roman" w:cs="Times New Roman"/>
          <w:sz w:val="24"/>
          <w:szCs w:val="24"/>
        </w:rPr>
        <w:t>3</w:t>
      </w:r>
      <w:r>
        <w:rPr>
          <w:rFonts w:ascii="Times New Roman" w:eastAsia="Calibri" w:hAnsi="Times New Roman" w:cs="Times New Roman"/>
          <w:sz w:val="24"/>
          <w:szCs w:val="24"/>
          <w:lang w:val="pt-BR"/>
        </w:rPr>
        <w:t xml:space="preserve"> orang (</w:t>
      </w:r>
      <w:r w:rsidR="00C618E0">
        <w:rPr>
          <w:rFonts w:ascii="Times New Roman" w:eastAsia="Calibri" w:hAnsi="Times New Roman" w:cs="Times New Roman"/>
          <w:sz w:val="24"/>
          <w:szCs w:val="24"/>
        </w:rPr>
        <w:t>21,67</w:t>
      </w:r>
      <w:r>
        <w:rPr>
          <w:rFonts w:ascii="Times New Roman" w:eastAsia="Calibri" w:hAnsi="Times New Roman" w:cs="Times New Roman"/>
          <w:sz w:val="24"/>
          <w:szCs w:val="24"/>
          <w:lang w:val="pt-BR"/>
        </w:rPr>
        <w:t>%),</w:t>
      </w:r>
      <w:r w:rsidR="00C618E0">
        <w:rPr>
          <w:rFonts w:ascii="Times New Roman" w:eastAsia="Calibri" w:hAnsi="Times New Roman" w:cs="Times New Roman"/>
          <w:sz w:val="24"/>
          <w:szCs w:val="24"/>
        </w:rPr>
        <w:t xml:space="preserve"> sedangkan Diploma-Sarjana hanya 4 orang (6,67%).</w:t>
      </w:r>
      <w:r w:rsidRPr="00004566">
        <w:rPr>
          <w:rFonts w:ascii="Times New Roman" w:eastAsia="Calibri" w:hAnsi="Times New Roman" w:cs="Times New Roman"/>
          <w:sz w:val="24"/>
          <w:szCs w:val="24"/>
          <w:lang w:val="pt-BR"/>
        </w:rPr>
        <w:t xml:space="preserve"> Hal ini menunju</w:t>
      </w:r>
      <w:r>
        <w:rPr>
          <w:rFonts w:ascii="Times New Roman" w:eastAsia="Calibri" w:hAnsi="Times New Roman" w:cs="Times New Roman"/>
          <w:sz w:val="24"/>
          <w:szCs w:val="24"/>
          <w:lang w:val="pt-BR"/>
        </w:rPr>
        <w:t>k</w:t>
      </w:r>
      <w:r w:rsidRPr="00004566">
        <w:rPr>
          <w:rFonts w:ascii="Times New Roman" w:eastAsia="Calibri" w:hAnsi="Times New Roman" w:cs="Times New Roman"/>
          <w:sz w:val="24"/>
          <w:szCs w:val="24"/>
          <w:lang w:val="pt-BR"/>
        </w:rPr>
        <w:t xml:space="preserve">kan bahwa </w:t>
      </w:r>
      <w:r w:rsidR="00060E2B">
        <w:rPr>
          <w:rFonts w:ascii="Times New Roman" w:hAnsi="Times New Roman" w:cs="Times New Roman"/>
          <w:sz w:val="24"/>
          <w:szCs w:val="24"/>
        </w:rPr>
        <w:t xml:space="preserve">pemanfaat UED-SP kumu Jaya Desa Rambah </w:t>
      </w:r>
      <w:r w:rsidRPr="00004566">
        <w:rPr>
          <w:rFonts w:ascii="Times New Roman" w:eastAsia="Calibri" w:hAnsi="Times New Roman" w:cs="Times New Roman"/>
          <w:sz w:val="24"/>
          <w:szCs w:val="24"/>
          <w:lang w:val="pt-BR"/>
        </w:rPr>
        <w:t>tingkat pendidikan</w:t>
      </w:r>
      <w:r w:rsidR="00060E2B">
        <w:rPr>
          <w:rFonts w:ascii="Times New Roman" w:eastAsia="Calibri" w:hAnsi="Times New Roman" w:cs="Times New Roman"/>
          <w:sz w:val="24"/>
          <w:szCs w:val="24"/>
        </w:rPr>
        <w:t>nya masih rendah yaitu hanya Sekolah Dasar</w:t>
      </w:r>
      <w:r w:rsidR="001E638F">
        <w:rPr>
          <w:rFonts w:ascii="Times New Roman" w:eastAsia="Calibri" w:hAnsi="Times New Roman" w:cs="Times New Roman"/>
          <w:sz w:val="24"/>
          <w:szCs w:val="24"/>
        </w:rPr>
        <w:t xml:space="preserve"> (SD).</w:t>
      </w:r>
    </w:p>
    <w:p w:rsidR="00BA4043" w:rsidRPr="00CA048A" w:rsidRDefault="00BA4043" w:rsidP="002421B9">
      <w:pPr>
        <w:spacing w:after="0" w:line="240" w:lineRule="auto"/>
        <w:jc w:val="both"/>
        <w:rPr>
          <w:rFonts w:ascii="Times New Roman" w:eastAsia="Calibri" w:hAnsi="Times New Roman" w:cs="Times New Roman"/>
          <w:b/>
          <w:sz w:val="24"/>
          <w:szCs w:val="24"/>
          <w:lang w:val="pt-BR"/>
        </w:rPr>
      </w:pPr>
    </w:p>
    <w:p w:rsidR="00FC0029" w:rsidRDefault="00FC0029" w:rsidP="002421B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Jenis Kelamin</w:t>
      </w:r>
    </w:p>
    <w:p w:rsidR="00456A55" w:rsidRDefault="00FC0029" w:rsidP="002421B9">
      <w:pPr>
        <w:spacing w:after="0" w:line="240" w:lineRule="auto"/>
        <w:ind w:firstLine="720"/>
        <w:jc w:val="both"/>
        <w:rPr>
          <w:rFonts w:ascii="Times New Roman" w:hAnsi="Times New Roman" w:cs="Times New Roman"/>
          <w:sz w:val="24"/>
          <w:szCs w:val="24"/>
        </w:rPr>
      </w:pPr>
      <w:r w:rsidRPr="00004566">
        <w:rPr>
          <w:rFonts w:ascii="Times New Roman" w:hAnsi="Times New Roman" w:cs="Times New Roman"/>
          <w:sz w:val="24"/>
          <w:szCs w:val="24"/>
          <w:lang w:val="pt-BR"/>
        </w:rPr>
        <w:t xml:space="preserve">Hasil penelitian </w:t>
      </w:r>
      <w:r>
        <w:rPr>
          <w:rFonts w:ascii="Times New Roman" w:hAnsi="Times New Roman" w:cs="Times New Roman"/>
          <w:sz w:val="24"/>
          <w:szCs w:val="24"/>
        </w:rPr>
        <w:t xml:space="preserve">juga </w:t>
      </w:r>
      <w:r w:rsidRPr="00004566">
        <w:rPr>
          <w:rFonts w:ascii="Times New Roman" w:hAnsi="Times New Roman" w:cs="Times New Roman"/>
          <w:sz w:val="24"/>
          <w:szCs w:val="24"/>
          <w:lang w:val="pt-BR"/>
        </w:rPr>
        <w:t>menunju</w:t>
      </w:r>
      <w:r>
        <w:rPr>
          <w:rFonts w:ascii="Times New Roman" w:hAnsi="Times New Roman" w:cs="Times New Roman"/>
          <w:sz w:val="24"/>
          <w:szCs w:val="24"/>
          <w:lang w:val="pt-BR"/>
        </w:rPr>
        <w:t>k</w:t>
      </w:r>
      <w:r w:rsidRPr="00004566">
        <w:rPr>
          <w:rFonts w:ascii="Times New Roman" w:hAnsi="Times New Roman" w:cs="Times New Roman"/>
          <w:sz w:val="24"/>
          <w:szCs w:val="24"/>
          <w:lang w:val="pt-BR"/>
        </w:rPr>
        <w:t>kan bahwa</w:t>
      </w:r>
      <w:r>
        <w:rPr>
          <w:rFonts w:ascii="Times New Roman" w:hAnsi="Times New Roman" w:cs="Times New Roman"/>
          <w:sz w:val="24"/>
          <w:szCs w:val="24"/>
        </w:rPr>
        <w:t>pemanfaatdana UED-SP Kumu Jaya Desa Rambah masih didominasi oleh kaum laki-laki yaitu sebanyak 45 orang (75,00%), sedangkan kaum perempuan hanya sebanyak 15 orang (15,00%). Hal ini menjadi perhatian yang serius bagi pihak-pihak terkait, karena keterwakilan perempuan dalam program UED-SP menja</w:t>
      </w:r>
      <w:r w:rsidR="00C91368">
        <w:rPr>
          <w:rFonts w:ascii="Times New Roman" w:hAnsi="Times New Roman" w:cs="Times New Roman"/>
          <w:sz w:val="24"/>
          <w:szCs w:val="24"/>
        </w:rPr>
        <w:t>di</w:t>
      </w:r>
      <w:r w:rsidR="00456A55">
        <w:rPr>
          <w:rFonts w:ascii="Times New Roman" w:hAnsi="Times New Roman" w:cs="Times New Roman"/>
          <w:sz w:val="24"/>
          <w:szCs w:val="24"/>
        </w:rPr>
        <w:t xml:space="preserve"> syarat yang mutlak.Program mempersyaratkan bahwa pemanfaat dan pengelola UED-SP harus melibatkan kaum perempuan.</w:t>
      </w:r>
    </w:p>
    <w:p w:rsidR="00BA4043" w:rsidRDefault="00BA4043" w:rsidP="00E22A9C">
      <w:pPr>
        <w:spacing w:after="0" w:line="240" w:lineRule="auto"/>
        <w:jc w:val="both"/>
        <w:rPr>
          <w:rFonts w:ascii="Times New Roman" w:eastAsia="Calibri" w:hAnsi="Times New Roman" w:cs="Times New Roman"/>
          <w:b/>
          <w:sz w:val="24"/>
          <w:szCs w:val="24"/>
          <w:lang w:val="en-US"/>
        </w:rPr>
      </w:pPr>
    </w:p>
    <w:p w:rsidR="00BE32A7" w:rsidRPr="00E22A9C" w:rsidRDefault="009448A2" w:rsidP="00E22A9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Jenis Pekerjaan</w:t>
      </w:r>
    </w:p>
    <w:p w:rsidR="00BE32A7" w:rsidRDefault="00BE32A7" w:rsidP="002421B9">
      <w:pPr>
        <w:spacing w:after="0" w:line="240" w:lineRule="auto"/>
        <w:ind w:firstLine="720"/>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Pe</w:t>
      </w:r>
      <w:r w:rsidR="009448A2">
        <w:rPr>
          <w:rFonts w:ascii="Times New Roman" w:eastAsia="Calibri" w:hAnsi="Times New Roman" w:cs="Times New Roman"/>
          <w:sz w:val="24"/>
          <w:szCs w:val="24"/>
        </w:rPr>
        <w:t xml:space="preserve">kerjaan </w:t>
      </w:r>
      <w:r>
        <w:rPr>
          <w:rFonts w:ascii="Times New Roman" w:eastAsia="Calibri" w:hAnsi="Times New Roman" w:cs="Times New Roman"/>
          <w:sz w:val="24"/>
          <w:szCs w:val="24"/>
          <w:lang w:val="pt-BR"/>
        </w:rPr>
        <w:t>merupakan salah satu faktor yang menentukan bagi pe</w:t>
      </w:r>
      <w:r w:rsidR="009448A2">
        <w:rPr>
          <w:rFonts w:ascii="Times New Roman" w:eastAsia="Calibri" w:hAnsi="Times New Roman" w:cs="Times New Roman"/>
          <w:sz w:val="24"/>
          <w:szCs w:val="24"/>
        </w:rPr>
        <w:t>manfaat d</w:t>
      </w:r>
      <w:r>
        <w:rPr>
          <w:rFonts w:ascii="Times New Roman" w:eastAsia="Calibri" w:hAnsi="Times New Roman" w:cs="Times New Roman"/>
          <w:sz w:val="24"/>
          <w:szCs w:val="24"/>
          <w:lang w:val="pt-BR"/>
        </w:rPr>
        <w:t xml:space="preserve">alam mengambil keputusan untuk </w:t>
      </w:r>
      <w:r w:rsidR="009448A2">
        <w:rPr>
          <w:rFonts w:ascii="Times New Roman" w:eastAsia="Calibri" w:hAnsi="Times New Roman" w:cs="Times New Roman"/>
          <w:sz w:val="24"/>
          <w:szCs w:val="24"/>
        </w:rPr>
        <w:t>menggunakan dana yang dipinjamn</w:t>
      </w:r>
      <w:r w:rsidR="009102B1">
        <w:rPr>
          <w:rFonts w:ascii="Times New Roman" w:eastAsia="Calibri" w:hAnsi="Times New Roman" w:cs="Times New Roman"/>
          <w:sz w:val="24"/>
          <w:szCs w:val="24"/>
        </w:rPr>
        <w:t>ya</w:t>
      </w:r>
      <w:r>
        <w:rPr>
          <w:rFonts w:ascii="Times New Roman" w:eastAsia="Calibri" w:hAnsi="Times New Roman" w:cs="Times New Roman"/>
          <w:sz w:val="24"/>
          <w:szCs w:val="24"/>
          <w:lang w:val="pt-BR"/>
        </w:rPr>
        <w:t xml:space="preserve">guna mendapatkan hasil yang lebih baik  serta mengurangi resiko kegagalan yang mungkin dialaminya. Pada </w:t>
      </w:r>
      <w:r>
        <w:rPr>
          <w:rFonts w:ascii="Times New Roman" w:eastAsia="Calibri" w:hAnsi="Times New Roman" w:cs="Times New Roman"/>
          <w:sz w:val="24"/>
          <w:szCs w:val="24"/>
          <w:lang w:val="pt-BR"/>
        </w:rPr>
        <w:lastRenderedPageBreak/>
        <w:t>umumnya pe</w:t>
      </w:r>
      <w:r w:rsidR="009448A2">
        <w:rPr>
          <w:rFonts w:ascii="Times New Roman" w:eastAsia="Calibri" w:hAnsi="Times New Roman" w:cs="Times New Roman"/>
          <w:sz w:val="24"/>
          <w:szCs w:val="24"/>
        </w:rPr>
        <w:t>manfaat d</w:t>
      </w:r>
      <w:r>
        <w:rPr>
          <w:rFonts w:ascii="Times New Roman" w:eastAsia="Calibri" w:hAnsi="Times New Roman" w:cs="Times New Roman"/>
          <w:sz w:val="24"/>
          <w:szCs w:val="24"/>
          <w:lang w:val="pt-BR"/>
        </w:rPr>
        <w:t xml:space="preserve">alam </w:t>
      </w:r>
      <w:r w:rsidR="009448A2">
        <w:rPr>
          <w:rFonts w:ascii="Times New Roman" w:eastAsia="Calibri" w:hAnsi="Times New Roman" w:cs="Times New Roman"/>
          <w:sz w:val="24"/>
          <w:szCs w:val="24"/>
        </w:rPr>
        <w:t xml:space="preserve">menggunakan dana </w:t>
      </w:r>
      <w:r>
        <w:rPr>
          <w:rFonts w:ascii="Times New Roman" w:eastAsia="Calibri" w:hAnsi="Times New Roman" w:cs="Times New Roman"/>
          <w:sz w:val="24"/>
          <w:szCs w:val="24"/>
          <w:lang w:val="pt-BR"/>
        </w:rPr>
        <w:t>melakukan usahaselalu berpedoman pad</w:t>
      </w:r>
      <w:r w:rsidR="009448A2">
        <w:rPr>
          <w:rFonts w:ascii="Times New Roman" w:eastAsia="Calibri" w:hAnsi="Times New Roman" w:cs="Times New Roman"/>
          <w:sz w:val="24"/>
          <w:szCs w:val="24"/>
        </w:rPr>
        <w:t>a</w:t>
      </w:r>
      <w:r w:rsidR="009102B1">
        <w:rPr>
          <w:rFonts w:ascii="Times New Roman" w:eastAsia="Calibri" w:hAnsi="Times New Roman" w:cs="Times New Roman"/>
          <w:sz w:val="24"/>
          <w:szCs w:val="24"/>
        </w:rPr>
        <w:t>pekerjaan yang dilakukanya sehari-hari.</w:t>
      </w:r>
    </w:p>
    <w:p w:rsidR="005F5394" w:rsidRDefault="00BE32A7" w:rsidP="002421B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pt-BR"/>
        </w:rPr>
        <w:t xml:space="preserve">Berdasarkan </w:t>
      </w:r>
      <w:r w:rsidR="009102B1">
        <w:rPr>
          <w:rFonts w:ascii="Times New Roman" w:eastAsia="Calibri" w:hAnsi="Times New Roman" w:cs="Times New Roman"/>
          <w:sz w:val="24"/>
          <w:szCs w:val="24"/>
        </w:rPr>
        <w:t xml:space="preserve">Tabel </w:t>
      </w:r>
      <w:r w:rsidR="00B37A13">
        <w:rPr>
          <w:rFonts w:ascii="Times New Roman" w:eastAsia="Calibri" w:hAnsi="Times New Roman" w:cs="Times New Roman"/>
          <w:sz w:val="24"/>
          <w:szCs w:val="24"/>
        </w:rPr>
        <w:t>4</w:t>
      </w:r>
      <w:r w:rsidR="009102B1">
        <w:rPr>
          <w:rFonts w:ascii="Times New Roman" w:eastAsia="Calibri" w:hAnsi="Times New Roman" w:cs="Times New Roman"/>
          <w:sz w:val="24"/>
          <w:szCs w:val="24"/>
        </w:rPr>
        <w:t xml:space="preserve">.1 diatas </w:t>
      </w:r>
      <w:r w:rsidR="00F52C11">
        <w:rPr>
          <w:rFonts w:ascii="Times New Roman" w:eastAsia="Calibri" w:hAnsi="Times New Roman" w:cs="Times New Roman"/>
          <w:sz w:val="24"/>
          <w:szCs w:val="24"/>
        </w:rPr>
        <w:t xml:space="preserve">dapat disimpulkan bahwa pekerjaan pemanfaat yang meminjam dana di UED-SP Kumu Jaya Desa Rambah adalah swasta, </w:t>
      </w:r>
      <w:r w:rsidR="00050F21" w:rsidRPr="00004566">
        <w:rPr>
          <w:rFonts w:ascii="Times New Roman" w:eastAsia="Calibri" w:hAnsi="Times New Roman" w:cs="Times New Roman"/>
          <w:sz w:val="24"/>
          <w:szCs w:val="24"/>
          <w:lang w:val="pt-BR"/>
        </w:rPr>
        <w:t xml:space="preserve">Hal ini </w:t>
      </w:r>
      <w:r w:rsidR="00F52C11">
        <w:rPr>
          <w:rFonts w:ascii="Times New Roman" w:eastAsia="Calibri" w:hAnsi="Times New Roman" w:cs="Times New Roman"/>
          <w:sz w:val="24"/>
          <w:szCs w:val="24"/>
        </w:rPr>
        <w:t>sesuai dengan salah satu tujuan program pemberdayaan masyarakat yaitu menberikan pinjaman kredit untuk pengembangan usaha kecil dan menengah.</w:t>
      </w:r>
    </w:p>
    <w:p w:rsidR="00BA4043" w:rsidRPr="00CA048A" w:rsidRDefault="00BA4043" w:rsidP="00E22A9C">
      <w:pPr>
        <w:tabs>
          <w:tab w:val="left" w:pos="540"/>
        </w:tabs>
        <w:spacing w:after="0" w:line="240" w:lineRule="auto"/>
        <w:jc w:val="both"/>
        <w:rPr>
          <w:rFonts w:ascii="Times New Roman" w:hAnsi="Times New Roman" w:cs="Times New Roman"/>
          <w:b/>
          <w:bCs/>
          <w:sz w:val="24"/>
          <w:szCs w:val="24"/>
          <w:lang w:val="pt-BR"/>
        </w:rPr>
      </w:pPr>
    </w:p>
    <w:p w:rsidR="001D67F9" w:rsidRPr="00E22A9C" w:rsidRDefault="000A1D60" w:rsidP="00E22A9C">
      <w:pPr>
        <w:tabs>
          <w:tab w:val="left" w:pos="540"/>
        </w:tabs>
        <w:spacing w:after="0" w:line="240" w:lineRule="auto"/>
        <w:jc w:val="both"/>
        <w:rPr>
          <w:rFonts w:ascii="Times New Roman" w:hAnsi="Times New Roman" w:cs="Times New Roman"/>
          <w:b/>
          <w:bCs/>
          <w:sz w:val="24"/>
          <w:szCs w:val="24"/>
        </w:rPr>
      </w:pPr>
      <w:r w:rsidRPr="00E22A9C">
        <w:rPr>
          <w:rFonts w:ascii="Times New Roman" w:hAnsi="Times New Roman" w:cs="Times New Roman"/>
          <w:b/>
          <w:bCs/>
          <w:sz w:val="24"/>
          <w:szCs w:val="24"/>
        </w:rPr>
        <w:t xml:space="preserve">Analisis </w:t>
      </w:r>
      <w:r w:rsidR="00932422" w:rsidRPr="00E22A9C">
        <w:rPr>
          <w:rFonts w:ascii="Times New Roman" w:hAnsi="Times New Roman" w:cs="Times New Roman"/>
          <w:b/>
          <w:bCs/>
          <w:sz w:val="24"/>
          <w:szCs w:val="24"/>
        </w:rPr>
        <w:t xml:space="preserve">Kesesuaian Pelaksanaan </w:t>
      </w:r>
      <w:r w:rsidR="00747E62" w:rsidRPr="00E22A9C">
        <w:rPr>
          <w:rFonts w:ascii="Times New Roman" w:hAnsi="Times New Roman" w:cs="Times New Roman"/>
          <w:b/>
          <w:bCs/>
          <w:sz w:val="24"/>
          <w:szCs w:val="24"/>
        </w:rPr>
        <w:t xml:space="preserve">Kegiatan </w:t>
      </w:r>
      <w:r w:rsidR="00932422" w:rsidRPr="00E22A9C">
        <w:rPr>
          <w:rFonts w:ascii="Times New Roman" w:hAnsi="Times New Roman" w:cs="Times New Roman"/>
          <w:b/>
          <w:bCs/>
          <w:sz w:val="24"/>
          <w:szCs w:val="24"/>
        </w:rPr>
        <w:t>Program PPD dengan Ketentuan</w:t>
      </w:r>
    </w:p>
    <w:p w:rsidR="00844A6D" w:rsidRDefault="001D67F9"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D67F9">
        <w:rPr>
          <w:rFonts w:ascii="Times New Roman" w:hAnsi="Times New Roman" w:cs="Times New Roman"/>
          <w:sz w:val="24"/>
          <w:szCs w:val="24"/>
        </w:rPr>
        <w:t xml:space="preserve">Analisis kesesuaian pelaksanaan program adalah membandingkan antara pelaksanaan program dengan apa yang seharusnya menurut ketentuan. Ketentuan yang dipedomani dalam mengevaluasi adalah buku Pedoman Umum </w:t>
      </w:r>
      <w:r w:rsidR="00537774">
        <w:rPr>
          <w:rFonts w:ascii="Times New Roman" w:hAnsi="Times New Roman" w:cs="Times New Roman"/>
          <w:sz w:val="24"/>
          <w:szCs w:val="24"/>
        </w:rPr>
        <w:t>dan Petunjuk Teknis PPD</w:t>
      </w:r>
      <w:r w:rsidRPr="001D67F9">
        <w:rPr>
          <w:rFonts w:ascii="Times New Roman" w:hAnsi="Times New Roman" w:cs="Times New Roman"/>
          <w:sz w:val="24"/>
          <w:szCs w:val="24"/>
        </w:rPr>
        <w:t xml:space="preserve"> yang diterbitkan oleh </w:t>
      </w:r>
      <w:r w:rsidR="00844A6D">
        <w:rPr>
          <w:rFonts w:ascii="Times New Roman" w:hAnsi="Times New Roman" w:cs="Times New Roman"/>
          <w:sz w:val="24"/>
          <w:szCs w:val="24"/>
        </w:rPr>
        <w:t>Pemerintah Provinsi Riau Badan Pemberdayaan Masyarakat dan Pembangunan Desa Provinsi Riau.</w:t>
      </w:r>
    </w:p>
    <w:p w:rsidR="00BA4043" w:rsidRPr="00CA048A" w:rsidRDefault="00BA4043" w:rsidP="002421B9">
      <w:pPr>
        <w:tabs>
          <w:tab w:val="left" w:pos="540"/>
        </w:tabs>
        <w:spacing w:after="0" w:line="240" w:lineRule="auto"/>
        <w:jc w:val="both"/>
        <w:rPr>
          <w:rFonts w:ascii="Times New Roman" w:hAnsi="Times New Roman" w:cs="Times New Roman"/>
          <w:b/>
          <w:bCs/>
          <w:sz w:val="24"/>
          <w:szCs w:val="24"/>
        </w:rPr>
      </w:pPr>
    </w:p>
    <w:p w:rsidR="001D67F9" w:rsidRDefault="001D67F9" w:rsidP="002421B9">
      <w:pPr>
        <w:tabs>
          <w:tab w:val="left" w:pos="540"/>
        </w:tabs>
        <w:spacing w:after="0" w:line="240" w:lineRule="auto"/>
        <w:jc w:val="both"/>
        <w:rPr>
          <w:rFonts w:ascii="Times New Roman" w:hAnsi="Times New Roman" w:cs="Times New Roman"/>
          <w:b/>
          <w:bCs/>
          <w:sz w:val="24"/>
          <w:szCs w:val="24"/>
        </w:rPr>
      </w:pPr>
      <w:r w:rsidRPr="001D67F9">
        <w:rPr>
          <w:rFonts w:ascii="Times New Roman" w:hAnsi="Times New Roman" w:cs="Times New Roman"/>
          <w:b/>
          <w:bCs/>
          <w:sz w:val="24"/>
          <w:szCs w:val="24"/>
        </w:rPr>
        <w:t>Sosialisasi</w:t>
      </w:r>
      <w:r w:rsidR="00F42CD2">
        <w:rPr>
          <w:rFonts w:ascii="Times New Roman" w:hAnsi="Times New Roman" w:cs="Times New Roman"/>
          <w:b/>
          <w:bCs/>
          <w:sz w:val="24"/>
          <w:szCs w:val="24"/>
        </w:rPr>
        <w:t xml:space="preserve"> Program</w:t>
      </w:r>
    </w:p>
    <w:p w:rsidR="000A1D60" w:rsidRPr="00E22A9C" w:rsidRDefault="00625162" w:rsidP="00E22A9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Tanggapan Responden </w:t>
      </w:r>
      <w:r w:rsidRPr="00475762">
        <w:rPr>
          <w:rFonts w:ascii="Times New Roman" w:hAnsi="Times New Roman" w:cs="Times New Roman"/>
          <w:sz w:val="24"/>
          <w:szCs w:val="24"/>
        </w:rPr>
        <w:t xml:space="preserve">yang Memahami </w:t>
      </w:r>
      <w:r>
        <w:rPr>
          <w:rFonts w:ascii="Times New Roman" w:hAnsi="Times New Roman" w:cs="Times New Roman"/>
          <w:sz w:val="24"/>
          <w:szCs w:val="24"/>
        </w:rPr>
        <w:t xml:space="preserve">Maksud dan Tujuan </w:t>
      </w:r>
      <w:r w:rsidRPr="00475762">
        <w:rPr>
          <w:rFonts w:ascii="Times New Roman" w:hAnsi="Times New Roman" w:cs="Times New Roman"/>
          <w:sz w:val="24"/>
          <w:szCs w:val="24"/>
        </w:rPr>
        <w:t>Program</w:t>
      </w:r>
      <w:r>
        <w:rPr>
          <w:rFonts w:ascii="Times New Roman" w:hAnsi="Times New Roman" w:cs="Times New Roman"/>
          <w:sz w:val="24"/>
          <w:szCs w:val="24"/>
        </w:rPr>
        <w:t xml:space="preserve"> PPD, yang disampaikan dalam forum </w:t>
      </w:r>
      <w:r w:rsidRPr="00A01C95">
        <w:rPr>
          <w:rFonts w:ascii="Times New Roman" w:hAnsi="Times New Roman" w:cs="Times New Roman"/>
          <w:sz w:val="24"/>
          <w:szCs w:val="24"/>
          <w:lang w:val="de-DE"/>
        </w:rPr>
        <w:t>Musyawarah Desa/Kelurahan I</w:t>
      </w:r>
      <w:r>
        <w:rPr>
          <w:rFonts w:ascii="Times New Roman" w:hAnsi="Times New Roman" w:cs="Times New Roman"/>
          <w:sz w:val="24"/>
          <w:szCs w:val="24"/>
        </w:rPr>
        <w:t xml:space="preserve"> dapat dilihat pada Tabel 4.2 berikut ini.</w:t>
      </w:r>
    </w:p>
    <w:p w:rsidR="00475762" w:rsidRDefault="00475762" w:rsidP="002421B9">
      <w:pPr>
        <w:autoSpaceDE w:val="0"/>
        <w:autoSpaceDN w:val="0"/>
        <w:adjustRightInd w:val="0"/>
        <w:spacing w:after="0" w:line="240" w:lineRule="auto"/>
        <w:ind w:left="1985" w:hanging="1265"/>
        <w:jc w:val="both"/>
        <w:rPr>
          <w:rFonts w:ascii="Times New Roman" w:hAnsi="Times New Roman" w:cs="Times New Roman"/>
          <w:sz w:val="24"/>
          <w:szCs w:val="24"/>
        </w:rPr>
      </w:pPr>
      <w:r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Pr="00475762">
        <w:rPr>
          <w:rFonts w:ascii="Times New Roman" w:hAnsi="Times New Roman" w:cs="Times New Roman"/>
          <w:sz w:val="24"/>
          <w:szCs w:val="24"/>
        </w:rPr>
        <w:t>.</w:t>
      </w:r>
      <w:r>
        <w:rPr>
          <w:rFonts w:ascii="Times New Roman" w:hAnsi="Times New Roman" w:cs="Times New Roman"/>
          <w:sz w:val="24"/>
          <w:szCs w:val="24"/>
        </w:rPr>
        <w:t>2</w:t>
      </w:r>
      <w:r w:rsidRPr="00475762">
        <w:rPr>
          <w:rFonts w:ascii="Times New Roman" w:hAnsi="Times New Roman" w:cs="Times New Roman"/>
          <w:sz w:val="24"/>
          <w:szCs w:val="24"/>
        </w:rPr>
        <w:t xml:space="preserve">. </w:t>
      </w:r>
      <w:r>
        <w:rPr>
          <w:rFonts w:ascii="Times New Roman" w:hAnsi="Times New Roman" w:cs="Times New Roman"/>
          <w:sz w:val="24"/>
          <w:szCs w:val="24"/>
        </w:rPr>
        <w:t xml:space="preserve">Tanggapan Responden </w:t>
      </w:r>
      <w:r w:rsidRPr="00475762">
        <w:rPr>
          <w:rFonts w:ascii="Times New Roman" w:hAnsi="Times New Roman" w:cs="Times New Roman"/>
          <w:sz w:val="24"/>
          <w:szCs w:val="24"/>
        </w:rPr>
        <w:t xml:space="preserve">yang Memahami </w:t>
      </w:r>
      <w:r>
        <w:rPr>
          <w:rFonts w:ascii="Times New Roman" w:hAnsi="Times New Roman" w:cs="Times New Roman"/>
          <w:sz w:val="24"/>
          <w:szCs w:val="24"/>
        </w:rPr>
        <w:t xml:space="preserve">Maksud dan Tujuan </w:t>
      </w:r>
      <w:r w:rsidRPr="00475762">
        <w:rPr>
          <w:rFonts w:ascii="Times New Roman" w:hAnsi="Times New Roman" w:cs="Times New Roman"/>
          <w:sz w:val="24"/>
          <w:szCs w:val="24"/>
        </w:rPr>
        <w:t>Program</w:t>
      </w:r>
      <w:r>
        <w:rPr>
          <w:rFonts w:ascii="Times New Roman" w:hAnsi="Times New Roman" w:cs="Times New Roman"/>
          <w:sz w:val="24"/>
          <w:szCs w:val="24"/>
        </w:rPr>
        <w:t xml:space="preserve"> PPD</w:t>
      </w:r>
    </w:p>
    <w:p w:rsidR="00326AD7" w:rsidRDefault="00326AD7" w:rsidP="002421B9">
      <w:pPr>
        <w:autoSpaceDE w:val="0"/>
        <w:autoSpaceDN w:val="0"/>
        <w:adjustRightInd w:val="0"/>
        <w:spacing w:after="0" w:line="240" w:lineRule="auto"/>
        <w:ind w:left="1134" w:hanging="1134"/>
        <w:jc w:val="both"/>
        <w:rPr>
          <w:rFonts w:ascii="Times New Roman" w:hAnsi="Times New Roman" w:cs="Times New Roman"/>
          <w:sz w:val="24"/>
          <w:szCs w:val="24"/>
        </w:rPr>
      </w:pPr>
    </w:p>
    <w:tbl>
      <w:tblPr>
        <w:tblStyle w:val="TableGrid"/>
        <w:tblW w:w="0" w:type="auto"/>
        <w:tblInd w:w="108" w:type="dxa"/>
        <w:tblLook w:val="04A0"/>
      </w:tblPr>
      <w:tblGrid>
        <w:gridCol w:w="510"/>
        <w:gridCol w:w="2751"/>
        <w:gridCol w:w="2770"/>
        <w:gridCol w:w="2014"/>
      </w:tblGrid>
      <w:tr w:rsidR="00475762" w:rsidTr="00326AD7">
        <w:tc>
          <w:tcPr>
            <w:tcW w:w="510" w:type="dxa"/>
          </w:tcPr>
          <w:p w:rsidR="00475762" w:rsidRDefault="00326AD7" w:rsidP="002421B9">
            <w:pPr>
              <w:autoSpaceDE w:val="0"/>
              <w:autoSpaceDN w:val="0"/>
              <w:adjustRightInd w:val="0"/>
              <w:jc w:val="center"/>
              <w:rPr>
                <w:sz w:val="24"/>
                <w:szCs w:val="24"/>
              </w:rPr>
            </w:pPr>
            <w:r>
              <w:rPr>
                <w:sz w:val="24"/>
                <w:szCs w:val="24"/>
              </w:rPr>
              <w:t>No</w:t>
            </w:r>
          </w:p>
        </w:tc>
        <w:tc>
          <w:tcPr>
            <w:tcW w:w="2751" w:type="dxa"/>
          </w:tcPr>
          <w:p w:rsidR="00475762" w:rsidRDefault="00326AD7" w:rsidP="002421B9">
            <w:pPr>
              <w:autoSpaceDE w:val="0"/>
              <w:autoSpaceDN w:val="0"/>
              <w:adjustRightInd w:val="0"/>
              <w:jc w:val="center"/>
              <w:rPr>
                <w:sz w:val="24"/>
                <w:szCs w:val="24"/>
              </w:rPr>
            </w:pPr>
            <w:r>
              <w:rPr>
                <w:sz w:val="24"/>
                <w:szCs w:val="24"/>
              </w:rPr>
              <w:t>Alternatif Jawaban</w:t>
            </w:r>
          </w:p>
        </w:tc>
        <w:tc>
          <w:tcPr>
            <w:tcW w:w="2770" w:type="dxa"/>
          </w:tcPr>
          <w:p w:rsidR="00475762" w:rsidRDefault="00326AD7" w:rsidP="002421B9">
            <w:pPr>
              <w:autoSpaceDE w:val="0"/>
              <w:autoSpaceDN w:val="0"/>
              <w:adjustRightInd w:val="0"/>
              <w:jc w:val="center"/>
              <w:rPr>
                <w:sz w:val="24"/>
                <w:szCs w:val="24"/>
              </w:rPr>
            </w:pPr>
            <w:r>
              <w:rPr>
                <w:sz w:val="24"/>
                <w:szCs w:val="24"/>
              </w:rPr>
              <w:t>Jumlah Responden</w:t>
            </w:r>
          </w:p>
        </w:tc>
        <w:tc>
          <w:tcPr>
            <w:tcW w:w="2014" w:type="dxa"/>
          </w:tcPr>
          <w:p w:rsidR="00475762" w:rsidRDefault="00326AD7" w:rsidP="002421B9">
            <w:pPr>
              <w:autoSpaceDE w:val="0"/>
              <w:autoSpaceDN w:val="0"/>
              <w:adjustRightInd w:val="0"/>
              <w:jc w:val="center"/>
              <w:rPr>
                <w:sz w:val="24"/>
                <w:szCs w:val="24"/>
              </w:rPr>
            </w:pPr>
            <w:r>
              <w:rPr>
                <w:sz w:val="24"/>
                <w:szCs w:val="24"/>
              </w:rPr>
              <w:t>Persentase</w:t>
            </w:r>
          </w:p>
        </w:tc>
      </w:tr>
      <w:tr w:rsidR="00475762" w:rsidTr="00326AD7">
        <w:tc>
          <w:tcPr>
            <w:tcW w:w="510" w:type="dxa"/>
          </w:tcPr>
          <w:p w:rsidR="00475762" w:rsidRDefault="00326AD7" w:rsidP="002421B9">
            <w:pPr>
              <w:autoSpaceDE w:val="0"/>
              <w:autoSpaceDN w:val="0"/>
              <w:adjustRightInd w:val="0"/>
              <w:jc w:val="center"/>
              <w:rPr>
                <w:sz w:val="24"/>
                <w:szCs w:val="24"/>
              </w:rPr>
            </w:pPr>
            <w:r>
              <w:rPr>
                <w:sz w:val="24"/>
                <w:szCs w:val="24"/>
              </w:rPr>
              <w:t>1</w:t>
            </w:r>
          </w:p>
          <w:p w:rsidR="001E439C" w:rsidRDefault="001E439C" w:rsidP="002421B9">
            <w:pPr>
              <w:autoSpaceDE w:val="0"/>
              <w:autoSpaceDN w:val="0"/>
              <w:adjustRightInd w:val="0"/>
              <w:jc w:val="center"/>
              <w:rPr>
                <w:sz w:val="24"/>
                <w:szCs w:val="24"/>
              </w:rPr>
            </w:pPr>
            <w:r>
              <w:rPr>
                <w:sz w:val="24"/>
                <w:szCs w:val="24"/>
              </w:rPr>
              <w:t>2</w:t>
            </w:r>
          </w:p>
          <w:p w:rsidR="001E439C" w:rsidRDefault="001E439C" w:rsidP="002421B9">
            <w:pPr>
              <w:autoSpaceDE w:val="0"/>
              <w:autoSpaceDN w:val="0"/>
              <w:adjustRightInd w:val="0"/>
              <w:jc w:val="center"/>
              <w:rPr>
                <w:sz w:val="24"/>
                <w:szCs w:val="24"/>
              </w:rPr>
            </w:pPr>
            <w:r>
              <w:rPr>
                <w:sz w:val="24"/>
                <w:szCs w:val="24"/>
              </w:rPr>
              <w:t>3</w:t>
            </w:r>
          </w:p>
        </w:tc>
        <w:tc>
          <w:tcPr>
            <w:tcW w:w="2751" w:type="dxa"/>
          </w:tcPr>
          <w:p w:rsidR="00475762" w:rsidRDefault="001E439C" w:rsidP="002421B9">
            <w:pPr>
              <w:autoSpaceDE w:val="0"/>
              <w:autoSpaceDN w:val="0"/>
              <w:adjustRightInd w:val="0"/>
              <w:jc w:val="both"/>
              <w:rPr>
                <w:sz w:val="24"/>
                <w:szCs w:val="24"/>
              </w:rPr>
            </w:pPr>
            <w:r>
              <w:rPr>
                <w:sz w:val="24"/>
                <w:szCs w:val="24"/>
              </w:rPr>
              <w:t>P</w:t>
            </w:r>
            <w:r w:rsidR="00326AD7">
              <w:rPr>
                <w:sz w:val="24"/>
                <w:szCs w:val="24"/>
              </w:rPr>
              <w:t>aham</w:t>
            </w:r>
          </w:p>
          <w:p w:rsidR="001E439C" w:rsidRDefault="001E439C" w:rsidP="002421B9">
            <w:pPr>
              <w:autoSpaceDE w:val="0"/>
              <w:autoSpaceDN w:val="0"/>
              <w:adjustRightInd w:val="0"/>
              <w:jc w:val="both"/>
              <w:rPr>
                <w:sz w:val="24"/>
                <w:szCs w:val="24"/>
              </w:rPr>
            </w:pPr>
            <w:r>
              <w:rPr>
                <w:sz w:val="24"/>
                <w:szCs w:val="24"/>
              </w:rPr>
              <w:t>Kurang Paham</w:t>
            </w:r>
          </w:p>
          <w:p w:rsidR="001E439C" w:rsidRDefault="001E439C" w:rsidP="002421B9">
            <w:pPr>
              <w:autoSpaceDE w:val="0"/>
              <w:autoSpaceDN w:val="0"/>
              <w:adjustRightInd w:val="0"/>
              <w:jc w:val="both"/>
              <w:rPr>
                <w:sz w:val="24"/>
                <w:szCs w:val="24"/>
              </w:rPr>
            </w:pPr>
            <w:r>
              <w:rPr>
                <w:sz w:val="24"/>
                <w:szCs w:val="24"/>
              </w:rPr>
              <w:t>Tidak Paham</w:t>
            </w:r>
          </w:p>
        </w:tc>
        <w:tc>
          <w:tcPr>
            <w:tcW w:w="2770" w:type="dxa"/>
          </w:tcPr>
          <w:p w:rsidR="00475762" w:rsidRDefault="001E439C" w:rsidP="002421B9">
            <w:pPr>
              <w:autoSpaceDE w:val="0"/>
              <w:autoSpaceDN w:val="0"/>
              <w:adjustRightInd w:val="0"/>
              <w:jc w:val="center"/>
              <w:rPr>
                <w:sz w:val="24"/>
                <w:szCs w:val="24"/>
              </w:rPr>
            </w:pPr>
            <w:r>
              <w:rPr>
                <w:sz w:val="24"/>
                <w:szCs w:val="24"/>
              </w:rPr>
              <w:t>42</w:t>
            </w:r>
          </w:p>
          <w:p w:rsidR="001E439C" w:rsidRDefault="001E439C" w:rsidP="002421B9">
            <w:pPr>
              <w:autoSpaceDE w:val="0"/>
              <w:autoSpaceDN w:val="0"/>
              <w:adjustRightInd w:val="0"/>
              <w:jc w:val="center"/>
              <w:rPr>
                <w:sz w:val="24"/>
                <w:szCs w:val="24"/>
              </w:rPr>
            </w:pPr>
            <w:r>
              <w:rPr>
                <w:sz w:val="24"/>
                <w:szCs w:val="24"/>
              </w:rPr>
              <w:t>14</w:t>
            </w:r>
          </w:p>
          <w:p w:rsidR="001E439C" w:rsidRDefault="001E439C" w:rsidP="002421B9">
            <w:pPr>
              <w:autoSpaceDE w:val="0"/>
              <w:autoSpaceDN w:val="0"/>
              <w:adjustRightInd w:val="0"/>
              <w:jc w:val="center"/>
              <w:rPr>
                <w:sz w:val="24"/>
                <w:szCs w:val="24"/>
              </w:rPr>
            </w:pPr>
            <w:r>
              <w:rPr>
                <w:sz w:val="24"/>
                <w:szCs w:val="24"/>
              </w:rPr>
              <w:t>4</w:t>
            </w:r>
          </w:p>
        </w:tc>
        <w:tc>
          <w:tcPr>
            <w:tcW w:w="2014" w:type="dxa"/>
          </w:tcPr>
          <w:p w:rsidR="00475762" w:rsidRDefault="001E439C" w:rsidP="002421B9">
            <w:pPr>
              <w:autoSpaceDE w:val="0"/>
              <w:autoSpaceDN w:val="0"/>
              <w:adjustRightInd w:val="0"/>
              <w:jc w:val="center"/>
              <w:rPr>
                <w:sz w:val="24"/>
                <w:szCs w:val="24"/>
              </w:rPr>
            </w:pPr>
            <w:r>
              <w:rPr>
                <w:sz w:val="24"/>
                <w:szCs w:val="24"/>
              </w:rPr>
              <w:t>70,00%</w:t>
            </w:r>
          </w:p>
          <w:p w:rsidR="001E439C" w:rsidRDefault="001E439C" w:rsidP="002421B9">
            <w:pPr>
              <w:autoSpaceDE w:val="0"/>
              <w:autoSpaceDN w:val="0"/>
              <w:adjustRightInd w:val="0"/>
              <w:jc w:val="center"/>
              <w:rPr>
                <w:sz w:val="24"/>
                <w:szCs w:val="24"/>
              </w:rPr>
            </w:pPr>
            <w:r>
              <w:rPr>
                <w:sz w:val="24"/>
                <w:szCs w:val="24"/>
              </w:rPr>
              <w:t>23,55%</w:t>
            </w:r>
          </w:p>
          <w:p w:rsidR="001E439C" w:rsidRDefault="001E439C" w:rsidP="002421B9">
            <w:pPr>
              <w:autoSpaceDE w:val="0"/>
              <w:autoSpaceDN w:val="0"/>
              <w:adjustRightInd w:val="0"/>
              <w:jc w:val="center"/>
              <w:rPr>
                <w:sz w:val="24"/>
                <w:szCs w:val="24"/>
              </w:rPr>
            </w:pPr>
            <w:r>
              <w:rPr>
                <w:sz w:val="24"/>
                <w:szCs w:val="24"/>
              </w:rPr>
              <w:t>6,67%</w:t>
            </w:r>
          </w:p>
        </w:tc>
      </w:tr>
      <w:tr w:rsidR="001E439C" w:rsidTr="00E51AF5">
        <w:tc>
          <w:tcPr>
            <w:tcW w:w="3261" w:type="dxa"/>
            <w:gridSpan w:val="2"/>
          </w:tcPr>
          <w:p w:rsidR="001E439C" w:rsidRDefault="001E439C" w:rsidP="002421B9">
            <w:pPr>
              <w:autoSpaceDE w:val="0"/>
              <w:autoSpaceDN w:val="0"/>
              <w:adjustRightInd w:val="0"/>
              <w:jc w:val="center"/>
              <w:rPr>
                <w:sz w:val="24"/>
                <w:szCs w:val="24"/>
              </w:rPr>
            </w:pPr>
            <w:r>
              <w:rPr>
                <w:sz w:val="24"/>
                <w:szCs w:val="24"/>
              </w:rPr>
              <w:t>Jumlah</w:t>
            </w:r>
          </w:p>
        </w:tc>
        <w:tc>
          <w:tcPr>
            <w:tcW w:w="2770" w:type="dxa"/>
          </w:tcPr>
          <w:p w:rsidR="001E439C" w:rsidRDefault="001E439C" w:rsidP="002421B9">
            <w:pPr>
              <w:autoSpaceDE w:val="0"/>
              <w:autoSpaceDN w:val="0"/>
              <w:adjustRightInd w:val="0"/>
              <w:jc w:val="center"/>
              <w:rPr>
                <w:sz w:val="24"/>
                <w:szCs w:val="24"/>
              </w:rPr>
            </w:pPr>
            <w:r>
              <w:rPr>
                <w:sz w:val="24"/>
                <w:szCs w:val="24"/>
              </w:rPr>
              <w:t>60</w:t>
            </w:r>
          </w:p>
        </w:tc>
        <w:tc>
          <w:tcPr>
            <w:tcW w:w="2014" w:type="dxa"/>
          </w:tcPr>
          <w:p w:rsidR="001E439C" w:rsidRDefault="001E439C" w:rsidP="002421B9">
            <w:pPr>
              <w:autoSpaceDE w:val="0"/>
              <w:autoSpaceDN w:val="0"/>
              <w:adjustRightInd w:val="0"/>
              <w:jc w:val="center"/>
              <w:rPr>
                <w:sz w:val="24"/>
                <w:szCs w:val="24"/>
              </w:rPr>
            </w:pPr>
            <w:r>
              <w:rPr>
                <w:sz w:val="24"/>
                <w:szCs w:val="24"/>
              </w:rPr>
              <w:t>100</w:t>
            </w:r>
          </w:p>
        </w:tc>
      </w:tr>
    </w:tbl>
    <w:p w:rsidR="00E51AF5" w:rsidRDefault="00E51AF5" w:rsidP="002421B9">
      <w:pPr>
        <w:autoSpaceDE w:val="0"/>
        <w:autoSpaceDN w:val="0"/>
        <w:adjustRightInd w:val="0"/>
        <w:spacing w:after="0" w:line="240" w:lineRule="auto"/>
        <w:rPr>
          <w:rFonts w:ascii="Times New Roman" w:hAnsi="Times New Roman" w:cs="Times New Roman"/>
          <w:sz w:val="24"/>
          <w:szCs w:val="24"/>
        </w:rPr>
      </w:pPr>
    </w:p>
    <w:p w:rsidR="00C51549" w:rsidRDefault="00426057" w:rsidP="002421B9">
      <w:pPr>
        <w:autoSpaceDE w:val="0"/>
        <w:autoSpaceDN w:val="0"/>
        <w:adjustRightInd w:val="0"/>
        <w:spacing w:after="0" w:line="240" w:lineRule="auto"/>
        <w:ind w:firstLine="720"/>
        <w:jc w:val="both"/>
        <w:rPr>
          <w:rFonts w:ascii="Times New Roman" w:hAnsi="Times New Roman" w:cs="Times New Roman"/>
          <w:sz w:val="24"/>
          <w:szCs w:val="24"/>
        </w:rPr>
      </w:pPr>
      <w:r w:rsidRPr="00E51AF5">
        <w:rPr>
          <w:rFonts w:ascii="Times New Roman" w:hAnsi="Times New Roman" w:cs="Times New Roman"/>
          <w:sz w:val="24"/>
          <w:szCs w:val="24"/>
        </w:rPr>
        <w:t xml:space="preserve">Pada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sidR="00E51AF5">
        <w:rPr>
          <w:rFonts w:ascii="Times New Roman" w:hAnsi="Times New Roman" w:cs="Times New Roman"/>
          <w:sz w:val="24"/>
          <w:szCs w:val="24"/>
        </w:rPr>
        <w:t>2</w:t>
      </w:r>
      <w:r w:rsidRPr="00E51AF5">
        <w:rPr>
          <w:rFonts w:ascii="Times New Roman" w:hAnsi="Times New Roman" w:cs="Times New Roman"/>
          <w:sz w:val="24"/>
          <w:szCs w:val="24"/>
        </w:rPr>
        <w:t xml:space="preserve">. memperlihatkan bahwa dari </w:t>
      </w:r>
      <w:r w:rsidR="00E51AF5">
        <w:rPr>
          <w:rFonts w:ascii="Times New Roman" w:hAnsi="Times New Roman" w:cs="Times New Roman"/>
          <w:sz w:val="24"/>
          <w:szCs w:val="24"/>
        </w:rPr>
        <w:t>6</w:t>
      </w:r>
      <w:r w:rsidRPr="00E51AF5">
        <w:rPr>
          <w:rFonts w:ascii="Times New Roman" w:hAnsi="Times New Roman" w:cs="Times New Roman"/>
          <w:sz w:val="24"/>
          <w:szCs w:val="24"/>
        </w:rPr>
        <w:t xml:space="preserve">0 orang responden, yangmemahami tentang maksud dan tujuan program </w:t>
      </w:r>
      <w:r w:rsidR="00E51AF5">
        <w:rPr>
          <w:rFonts w:ascii="Times New Roman" w:hAnsi="Times New Roman" w:cs="Times New Roman"/>
          <w:sz w:val="24"/>
          <w:szCs w:val="24"/>
        </w:rPr>
        <w:t xml:space="preserve">Pemberdayaan Desa </w:t>
      </w:r>
      <w:r w:rsidRPr="00E51AF5">
        <w:rPr>
          <w:rFonts w:ascii="Times New Roman" w:hAnsi="Times New Roman" w:cs="Times New Roman"/>
          <w:sz w:val="24"/>
          <w:szCs w:val="24"/>
        </w:rPr>
        <w:t>(P</w:t>
      </w:r>
      <w:r w:rsidR="00E51AF5">
        <w:rPr>
          <w:rFonts w:ascii="Times New Roman" w:hAnsi="Times New Roman" w:cs="Times New Roman"/>
          <w:sz w:val="24"/>
          <w:szCs w:val="24"/>
        </w:rPr>
        <w:t>PD</w:t>
      </w:r>
      <w:r w:rsidRPr="00E51AF5">
        <w:rPr>
          <w:rFonts w:ascii="Times New Roman" w:hAnsi="Times New Roman" w:cs="Times New Roman"/>
          <w:sz w:val="24"/>
          <w:szCs w:val="24"/>
        </w:rPr>
        <w:t xml:space="preserve">) sebanyak </w:t>
      </w:r>
      <w:r w:rsidR="00E51AF5">
        <w:rPr>
          <w:rFonts w:ascii="Times New Roman" w:hAnsi="Times New Roman" w:cs="Times New Roman"/>
          <w:sz w:val="24"/>
          <w:szCs w:val="24"/>
        </w:rPr>
        <w:t>42 orang (7</w:t>
      </w:r>
      <w:r w:rsidRPr="00E51AF5">
        <w:rPr>
          <w:rFonts w:ascii="Times New Roman" w:hAnsi="Times New Roman" w:cs="Times New Roman"/>
          <w:sz w:val="24"/>
          <w:szCs w:val="24"/>
        </w:rPr>
        <w:t>0</w:t>
      </w:r>
      <w:r w:rsidR="00E51AF5">
        <w:rPr>
          <w:rFonts w:ascii="Times New Roman" w:hAnsi="Times New Roman" w:cs="Times New Roman"/>
          <w:sz w:val="24"/>
          <w:szCs w:val="24"/>
        </w:rPr>
        <w:t>,00</w:t>
      </w:r>
      <w:r w:rsidRPr="00E51AF5">
        <w:rPr>
          <w:rFonts w:ascii="Times New Roman" w:hAnsi="Times New Roman" w:cs="Times New Roman"/>
          <w:sz w:val="24"/>
          <w:szCs w:val="24"/>
        </w:rPr>
        <w:t>%</w:t>
      </w:r>
      <w:r w:rsidR="00E51AF5">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sidR="00E51AF5">
        <w:rPr>
          <w:rFonts w:ascii="Times New Roman" w:hAnsi="Times New Roman" w:cs="Times New Roman"/>
          <w:sz w:val="24"/>
          <w:szCs w:val="24"/>
        </w:rPr>
        <w:t>14 orang (23,55</w:t>
      </w:r>
      <w:r w:rsidRPr="00E51AF5">
        <w:rPr>
          <w:rFonts w:ascii="Times New Roman" w:hAnsi="Times New Roman" w:cs="Times New Roman"/>
          <w:sz w:val="24"/>
          <w:szCs w:val="24"/>
        </w:rPr>
        <w:t>%</w:t>
      </w:r>
      <w:r w:rsidR="00E51AF5">
        <w:rPr>
          <w:rFonts w:ascii="Times New Roman" w:hAnsi="Times New Roman" w:cs="Times New Roman"/>
          <w:sz w:val="24"/>
          <w:szCs w:val="24"/>
        </w:rPr>
        <w:t>)</w:t>
      </w:r>
      <w:r w:rsidRPr="00E51AF5">
        <w:rPr>
          <w:rFonts w:ascii="Times New Roman" w:hAnsi="Times New Roman" w:cs="Times New Roman"/>
          <w:sz w:val="24"/>
          <w:szCs w:val="24"/>
        </w:rPr>
        <w:t xml:space="preserve"> diantaranya </w:t>
      </w:r>
      <w:r w:rsidR="00E51AF5">
        <w:rPr>
          <w:rFonts w:ascii="Times New Roman" w:hAnsi="Times New Roman" w:cs="Times New Roman"/>
          <w:sz w:val="24"/>
          <w:szCs w:val="24"/>
        </w:rPr>
        <w:t xml:space="preserve">kurang </w:t>
      </w:r>
      <w:r w:rsidRPr="00E51AF5">
        <w:rPr>
          <w:rFonts w:ascii="Times New Roman" w:hAnsi="Times New Roman" w:cs="Times New Roman"/>
          <w:sz w:val="24"/>
          <w:szCs w:val="24"/>
        </w:rPr>
        <w:t xml:space="preserve"> memahami</w:t>
      </w:r>
      <w:r w:rsidR="00C51549">
        <w:rPr>
          <w:rFonts w:ascii="Times New Roman" w:hAnsi="Times New Roman" w:cs="Times New Roman"/>
          <w:sz w:val="24"/>
          <w:szCs w:val="24"/>
        </w:rPr>
        <w:t xml:space="preserve"> dan 4 orang (6,67%) tidak paham dengan maksud dan tujuan PPD.</w:t>
      </w:r>
    </w:p>
    <w:p w:rsidR="00BA4043" w:rsidRDefault="00BA4043" w:rsidP="00E22A9C">
      <w:pPr>
        <w:tabs>
          <w:tab w:val="left" w:pos="540"/>
        </w:tabs>
        <w:spacing w:after="0" w:line="240" w:lineRule="auto"/>
        <w:jc w:val="both"/>
        <w:rPr>
          <w:rFonts w:ascii="Times New Roman" w:hAnsi="Times New Roman" w:cs="Times New Roman"/>
          <w:b/>
          <w:sz w:val="24"/>
          <w:szCs w:val="24"/>
          <w:lang w:val="en-US"/>
        </w:rPr>
      </w:pPr>
    </w:p>
    <w:p w:rsidR="001E439C" w:rsidRPr="00E22A9C" w:rsidRDefault="001E439C" w:rsidP="00E22A9C">
      <w:pPr>
        <w:tabs>
          <w:tab w:val="left" w:pos="540"/>
        </w:tabs>
        <w:spacing w:after="0" w:line="240" w:lineRule="auto"/>
        <w:jc w:val="both"/>
        <w:rPr>
          <w:rFonts w:ascii="Times New Roman" w:hAnsi="Times New Roman" w:cs="Times New Roman"/>
          <w:b/>
          <w:sz w:val="24"/>
          <w:szCs w:val="24"/>
        </w:rPr>
      </w:pPr>
      <w:r w:rsidRPr="00E22A9C">
        <w:rPr>
          <w:rFonts w:ascii="Times New Roman" w:hAnsi="Times New Roman" w:cs="Times New Roman"/>
          <w:b/>
          <w:sz w:val="24"/>
          <w:szCs w:val="24"/>
        </w:rPr>
        <w:t>Pe</w:t>
      </w:r>
      <w:r w:rsidR="00F42CD2" w:rsidRPr="00E22A9C">
        <w:rPr>
          <w:rFonts w:ascii="Times New Roman" w:hAnsi="Times New Roman" w:cs="Times New Roman"/>
          <w:b/>
          <w:sz w:val="24"/>
          <w:szCs w:val="24"/>
        </w:rPr>
        <w:t xml:space="preserve">runtukan </w:t>
      </w:r>
      <w:r w:rsidRPr="00E22A9C">
        <w:rPr>
          <w:rFonts w:ascii="Times New Roman" w:hAnsi="Times New Roman" w:cs="Times New Roman"/>
          <w:b/>
          <w:sz w:val="24"/>
          <w:szCs w:val="24"/>
        </w:rPr>
        <w:t>Dana</w:t>
      </w:r>
    </w:p>
    <w:p w:rsidR="00DF1877" w:rsidRPr="00DF1877" w:rsidRDefault="00654588"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54588">
        <w:rPr>
          <w:rFonts w:ascii="Times New Roman" w:hAnsi="Times New Roman" w:cs="Times New Roman"/>
          <w:sz w:val="24"/>
          <w:szCs w:val="24"/>
          <w:lang w:val="fi-FI"/>
        </w:rPr>
        <w:t>Pemanfaat wajib membelanjakan dana pinjaman sesuai dengan rencana kegiatan yang  diajukan dan tertuang dalam dokumen Surat Perjanjian Pemberian Kredit (SP2K).</w:t>
      </w:r>
      <w:r w:rsidR="00DF1877">
        <w:rPr>
          <w:rFonts w:ascii="Times New Roman" w:hAnsi="Times New Roman" w:cs="Times New Roman"/>
          <w:sz w:val="24"/>
          <w:szCs w:val="24"/>
        </w:rPr>
        <w:t xml:space="preserve"> P</w:t>
      </w:r>
      <w:r w:rsidRPr="00654588">
        <w:rPr>
          <w:rFonts w:ascii="Times New Roman" w:hAnsi="Times New Roman" w:cs="Times New Roman"/>
          <w:sz w:val="24"/>
          <w:szCs w:val="24"/>
          <w:lang w:val="fi-FI"/>
        </w:rPr>
        <w:t>erubahan-perubahan terhadap jenis usaha yang didanai melalui Dana Usaha Desa/Kelurahan, harus melalui proses verifikasi dilengkapi dengan berita acara</w:t>
      </w:r>
    </w:p>
    <w:p w:rsidR="001E439C" w:rsidRDefault="001E439C" w:rsidP="002421B9">
      <w:pPr>
        <w:autoSpaceDE w:val="0"/>
        <w:autoSpaceDN w:val="0"/>
        <w:adjustRightInd w:val="0"/>
        <w:spacing w:after="0" w:line="240" w:lineRule="auto"/>
        <w:ind w:left="1985" w:hanging="1276"/>
        <w:jc w:val="both"/>
        <w:rPr>
          <w:rFonts w:ascii="Times New Roman" w:hAnsi="Times New Roman" w:cs="Times New Roman"/>
          <w:sz w:val="24"/>
          <w:szCs w:val="24"/>
        </w:rPr>
      </w:pPr>
      <w:r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Pr="00475762">
        <w:rPr>
          <w:rFonts w:ascii="Times New Roman" w:hAnsi="Times New Roman" w:cs="Times New Roman"/>
          <w:sz w:val="24"/>
          <w:szCs w:val="24"/>
        </w:rPr>
        <w:t>.</w:t>
      </w:r>
      <w:r>
        <w:rPr>
          <w:rFonts w:ascii="Times New Roman" w:hAnsi="Times New Roman" w:cs="Times New Roman"/>
          <w:sz w:val="24"/>
          <w:szCs w:val="24"/>
        </w:rPr>
        <w:t>3</w:t>
      </w:r>
      <w:r w:rsidRPr="00475762">
        <w:rPr>
          <w:rFonts w:ascii="Times New Roman" w:hAnsi="Times New Roman" w:cs="Times New Roman"/>
          <w:sz w:val="24"/>
          <w:szCs w:val="24"/>
        </w:rPr>
        <w:t xml:space="preserve">. </w:t>
      </w:r>
      <w:r>
        <w:rPr>
          <w:rFonts w:ascii="Times New Roman" w:hAnsi="Times New Roman" w:cs="Times New Roman"/>
          <w:sz w:val="24"/>
          <w:szCs w:val="24"/>
        </w:rPr>
        <w:t xml:space="preserve">Tanggapan Responden </w:t>
      </w:r>
      <w:r w:rsidRPr="00475762">
        <w:rPr>
          <w:rFonts w:ascii="Times New Roman" w:hAnsi="Times New Roman" w:cs="Times New Roman"/>
          <w:sz w:val="24"/>
          <w:szCs w:val="24"/>
        </w:rPr>
        <w:t>yang Me</w:t>
      </w:r>
      <w:r>
        <w:rPr>
          <w:rFonts w:ascii="Times New Roman" w:hAnsi="Times New Roman" w:cs="Times New Roman"/>
          <w:sz w:val="24"/>
          <w:szCs w:val="24"/>
        </w:rPr>
        <w:t xml:space="preserve">nggunakan Dana Bergulir Sesuai </w:t>
      </w:r>
      <w:r w:rsidR="00E34450">
        <w:rPr>
          <w:rFonts w:ascii="Times New Roman" w:hAnsi="Times New Roman" w:cs="Times New Roman"/>
          <w:sz w:val="24"/>
          <w:szCs w:val="24"/>
        </w:rPr>
        <w:t xml:space="preserve">dengan </w:t>
      </w:r>
      <w:r w:rsidR="00F338BE">
        <w:rPr>
          <w:rFonts w:ascii="Times New Roman" w:hAnsi="Times New Roman" w:cs="Times New Roman"/>
          <w:sz w:val="24"/>
          <w:szCs w:val="24"/>
        </w:rPr>
        <w:t>rencana Kegiatan (SP2K).</w:t>
      </w:r>
    </w:p>
    <w:p w:rsidR="001E439C" w:rsidRDefault="001E439C" w:rsidP="002421B9">
      <w:pPr>
        <w:autoSpaceDE w:val="0"/>
        <w:autoSpaceDN w:val="0"/>
        <w:adjustRightInd w:val="0"/>
        <w:spacing w:after="0" w:line="240" w:lineRule="auto"/>
        <w:ind w:left="1134" w:hanging="1134"/>
        <w:jc w:val="both"/>
        <w:rPr>
          <w:rFonts w:ascii="Times New Roman" w:hAnsi="Times New Roman" w:cs="Times New Roman"/>
          <w:sz w:val="24"/>
          <w:szCs w:val="24"/>
        </w:rPr>
      </w:pPr>
    </w:p>
    <w:tbl>
      <w:tblPr>
        <w:tblStyle w:val="TableGrid"/>
        <w:tblW w:w="0" w:type="auto"/>
        <w:tblInd w:w="108" w:type="dxa"/>
        <w:tblLook w:val="04A0"/>
      </w:tblPr>
      <w:tblGrid>
        <w:gridCol w:w="510"/>
        <w:gridCol w:w="2751"/>
        <w:gridCol w:w="2770"/>
        <w:gridCol w:w="2014"/>
      </w:tblGrid>
      <w:tr w:rsidR="001E439C" w:rsidTr="00E51AF5">
        <w:tc>
          <w:tcPr>
            <w:tcW w:w="510" w:type="dxa"/>
          </w:tcPr>
          <w:p w:rsidR="001E439C" w:rsidRDefault="001E439C" w:rsidP="002421B9">
            <w:pPr>
              <w:autoSpaceDE w:val="0"/>
              <w:autoSpaceDN w:val="0"/>
              <w:adjustRightInd w:val="0"/>
              <w:jc w:val="center"/>
              <w:rPr>
                <w:sz w:val="24"/>
                <w:szCs w:val="24"/>
              </w:rPr>
            </w:pPr>
            <w:r>
              <w:rPr>
                <w:sz w:val="24"/>
                <w:szCs w:val="24"/>
              </w:rPr>
              <w:t>No</w:t>
            </w:r>
          </w:p>
        </w:tc>
        <w:tc>
          <w:tcPr>
            <w:tcW w:w="2751" w:type="dxa"/>
          </w:tcPr>
          <w:p w:rsidR="001E439C" w:rsidRDefault="001E439C" w:rsidP="002421B9">
            <w:pPr>
              <w:autoSpaceDE w:val="0"/>
              <w:autoSpaceDN w:val="0"/>
              <w:adjustRightInd w:val="0"/>
              <w:jc w:val="center"/>
              <w:rPr>
                <w:sz w:val="24"/>
                <w:szCs w:val="24"/>
              </w:rPr>
            </w:pPr>
            <w:r>
              <w:rPr>
                <w:sz w:val="24"/>
                <w:szCs w:val="24"/>
              </w:rPr>
              <w:t>Alternatif Jawaban</w:t>
            </w:r>
          </w:p>
        </w:tc>
        <w:tc>
          <w:tcPr>
            <w:tcW w:w="2770" w:type="dxa"/>
          </w:tcPr>
          <w:p w:rsidR="001E439C" w:rsidRDefault="001E439C" w:rsidP="002421B9">
            <w:pPr>
              <w:autoSpaceDE w:val="0"/>
              <w:autoSpaceDN w:val="0"/>
              <w:adjustRightInd w:val="0"/>
              <w:jc w:val="center"/>
              <w:rPr>
                <w:sz w:val="24"/>
                <w:szCs w:val="24"/>
              </w:rPr>
            </w:pPr>
            <w:r>
              <w:rPr>
                <w:sz w:val="24"/>
                <w:szCs w:val="24"/>
              </w:rPr>
              <w:t>Jumlah Responden</w:t>
            </w:r>
          </w:p>
        </w:tc>
        <w:tc>
          <w:tcPr>
            <w:tcW w:w="2014" w:type="dxa"/>
          </w:tcPr>
          <w:p w:rsidR="001E439C" w:rsidRDefault="001E439C" w:rsidP="002421B9">
            <w:pPr>
              <w:autoSpaceDE w:val="0"/>
              <w:autoSpaceDN w:val="0"/>
              <w:adjustRightInd w:val="0"/>
              <w:jc w:val="center"/>
              <w:rPr>
                <w:sz w:val="24"/>
                <w:szCs w:val="24"/>
              </w:rPr>
            </w:pPr>
            <w:r>
              <w:rPr>
                <w:sz w:val="24"/>
                <w:szCs w:val="24"/>
              </w:rPr>
              <w:t>Persentase</w:t>
            </w:r>
          </w:p>
        </w:tc>
      </w:tr>
      <w:tr w:rsidR="001E439C" w:rsidTr="00E51AF5">
        <w:tc>
          <w:tcPr>
            <w:tcW w:w="510" w:type="dxa"/>
          </w:tcPr>
          <w:p w:rsidR="001E439C" w:rsidRDefault="001E439C" w:rsidP="002421B9">
            <w:pPr>
              <w:autoSpaceDE w:val="0"/>
              <w:autoSpaceDN w:val="0"/>
              <w:adjustRightInd w:val="0"/>
              <w:jc w:val="center"/>
              <w:rPr>
                <w:sz w:val="24"/>
                <w:szCs w:val="24"/>
              </w:rPr>
            </w:pPr>
            <w:r>
              <w:rPr>
                <w:sz w:val="24"/>
                <w:szCs w:val="24"/>
              </w:rPr>
              <w:t>1</w:t>
            </w:r>
          </w:p>
          <w:p w:rsidR="001E439C" w:rsidRDefault="001E439C" w:rsidP="002421B9">
            <w:pPr>
              <w:autoSpaceDE w:val="0"/>
              <w:autoSpaceDN w:val="0"/>
              <w:adjustRightInd w:val="0"/>
              <w:jc w:val="center"/>
              <w:rPr>
                <w:sz w:val="24"/>
                <w:szCs w:val="24"/>
              </w:rPr>
            </w:pPr>
            <w:r>
              <w:rPr>
                <w:sz w:val="24"/>
                <w:szCs w:val="24"/>
              </w:rPr>
              <w:t>2</w:t>
            </w:r>
          </w:p>
          <w:p w:rsidR="001E439C" w:rsidRDefault="001E439C" w:rsidP="002421B9">
            <w:pPr>
              <w:autoSpaceDE w:val="0"/>
              <w:autoSpaceDN w:val="0"/>
              <w:adjustRightInd w:val="0"/>
              <w:jc w:val="center"/>
              <w:rPr>
                <w:sz w:val="24"/>
                <w:szCs w:val="24"/>
              </w:rPr>
            </w:pPr>
            <w:r>
              <w:rPr>
                <w:sz w:val="24"/>
                <w:szCs w:val="24"/>
              </w:rPr>
              <w:t>3</w:t>
            </w:r>
          </w:p>
        </w:tc>
        <w:tc>
          <w:tcPr>
            <w:tcW w:w="2751" w:type="dxa"/>
          </w:tcPr>
          <w:p w:rsidR="001E439C" w:rsidRDefault="00E34450" w:rsidP="002421B9">
            <w:pPr>
              <w:autoSpaceDE w:val="0"/>
              <w:autoSpaceDN w:val="0"/>
              <w:adjustRightInd w:val="0"/>
              <w:jc w:val="both"/>
              <w:rPr>
                <w:sz w:val="24"/>
                <w:szCs w:val="24"/>
              </w:rPr>
            </w:pPr>
            <w:r>
              <w:rPr>
                <w:sz w:val="24"/>
                <w:szCs w:val="24"/>
              </w:rPr>
              <w:t>Sesuai RUP</w:t>
            </w:r>
          </w:p>
          <w:p w:rsidR="001E439C" w:rsidRDefault="001E439C" w:rsidP="002421B9">
            <w:pPr>
              <w:autoSpaceDE w:val="0"/>
              <w:autoSpaceDN w:val="0"/>
              <w:adjustRightInd w:val="0"/>
              <w:jc w:val="both"/>
              <w:rPr>
                <w:sz w:val="24"/>
                <w:szCs w:val="24"/>
              </w:rPr>
            </w:pPr>
            <w:r>
              <w:rPr>
                <w:sz w:val="24"/>
                <w:szCs w:val="24"/>
              </w:rPr>
              <w:t xml:space="preserve">Kurang </w:t>
            </w:r>
            <w:r w:rsidR="00E34450">
              <w:rPr>
                <w:sz w:val="24"/>
                <w:szCs w:val="24"/>
              </w:rPr>
              <w:t>Sesuai RUP</w:t>
            </w:r>
          </w:p>
          <w:p w:rsidR="001E439C" w:rsidRDefault="001E439C" w:rsidP="002421B9">
            <w:pPr>
              <w:autoSpaceDE w:val="0"/>
              <w:autoSpaceDN w:val="0"/>
              <w:adjustRightInd w:val="0"/>
              <w:jc w:val="both"/>
              <w:rPr>
                <w:sz w:val="24"/>
                <w:szCs w:val="24"/>
              </w:rPr>
            </w:pPr>
            <w:r>
              <w:rPr>
                <w:sz w:val="24"/>
                <w:szCs w:val="24"/>
              </w:rPr>
              <w:t xml:space="preserve">Tidak </w:t>
            </w:r>
            <w:r w:rsidR="00E34450">
              <w:rPr>
                <w:sz w:val="24"/>
                <w:szCs w:val="24"/>
              </w:rPr>
              <w:t>Sesuai RUP</w:t>
            </w:r>
          </w:p>
        </w:tc>
        <w:tc>
          <w:tcPr>
            <w:tcW w:w="2770" w:type="dxa"/>
          </w:tcPr>
          <w:p w:rsidR="001E439C" w:rsidRDefault="00B66A45" w:rsidP="002421B9">
            <w:pPr>
              <w:autoSpaceDE w:val="0"/>
              <w:autoSpaceDN w:val="0"/>
              <w:adjustRightInd w:val="0"/>
              <w:jc w:val="center"/>
              <w:rPr>
                <w:sz w:val="24"/>
                <w:szCs w:val="24"/>
              </w:rPr>
            </w:pPr>
            <w:r>
              <w:rPr>
                <w:sz w:val="24"/>
                <w:szCs w:val="24"/>
              </w:rPr>
              <w:t>51</w:t>
            </w:r>
          </w:p>
          <w:p w:rsidR="001E439C" w:rsidRDefault="00B66A45" w:rsidP="002421B9">
            <w:pPr>
              <w:autoSpaceDE w:val="0"/>
              <w:autoSpaceDN w:val="0"/>
              <w:adjustRightInd w:val="0"/>
              <w:jc w:val="center"/>
              <w:rPr>
                <w:sz w:val="24"/>
                <w:szCs w:val="24"/>
              </w:rPr>
            </w:pPr>
            <w:r>
              <w:rPr>
                <w:sz w:val="24"/>
                <w:szCs w:val="24"/>
              </w:rPr>
              <w:t>3</w:t>
            </w:r>
          </w:p>
          <w:p w:rsidR="001E439C" w:rsidRDefault="00B66A45" w:rsidP="002421B9">
            <w:pPr>
              <w:autoSpaceDE w:val="0"/>
              <w:autoSpaceDN w:val="0"/>
              <w:adjustRightInd w:val="0"/>
              <w:jc w:val="center"/>
              <w:rPr>
                <w:sz w:val="24"/>
                <w:szCs w:val="24"/>
              </w:rPr>
            </w:pPr>
            <w:r>
              <w:rPr>
                <w:sz w:val="24"/>
                <w:szCs w:val="24"/>
              </w:rPr>
              <w:t>6</w:t>
            </w:r>
          </w:p>
        </w:tc>
        <w:tc>
          <w:tcPr>
            <w:tcW w:w="2014" w:type="dxa"/>
          </w:tcPr>
          <w:p w:rsidR="001E439C" w:rsidRDefault="00B66A45" w:rsidP="002421B9">
            <w:pPr>
              <w:autoSpaceDE w:val="0"/>
              <w:autoSpaceDN w:val="0"/>
              <w:adjustRightInd w:val="0"/>
              <w:jc w:val="center"/>
              <w:rPr>
                <w:sz w:val="24"/>
                <w:szCs w:val="24"/>
              </w:rPr>
            </w:pPr>
            <w:r>
              <w:rPr>
                <w:sz w:val="24"/>
                <w:szCs w:val="24"/>
              </w:rPr>
              <w:t>85</w:t>
            </w:r>
            <w:r w:rsidR="001E439C">
              <w:rPr>
                <w:sz w:val="24"/>
                <w:szCs w:val="24"/>
              </w:rPr>
              <w:t>,00%</w:t>
            </w:r>
          </w:p>
          <w:p w:rsidR="001E439C" w:rsidRDefault="00B66A45" w:rsidP="002421B9">
            <w:pPr>
              <w:autoSpaceDE w:val="0"/>
              <w:autoSpaceDN w:val="0"/>
              <w:adjustRightInd w:val="0"/>
              <w:jc w:val="center"/>
              <w:rPr>
                <w:sz w:val="24"/>
                <w:szCs w:val="24"/>
              </w:rPr>
            </w:pPr>
            <w:r>
              <w:rPr>
                <w:sz w:val="24"/>
                <w:szCs w:val="24"/>
              </w:rPr>
              <w:t>5</w:t>
            </w:r>
            <w:r w:rsidR="001E439C">
              <w:rPr>
                <w:sz w:val="24"/>
                <w:szCs w:val="24"/>
              </w:rPr>
              <w:t>,</w:t>
            </w:r>
            <w:r>
              <w:rPr>
                <w:sz w:val="24"/>
                <w:szCs w:val="24"/>
              </w:rPr>
              <w:t>00</w:t>
            </w:r>
            <w:r w:rsidR="001E439C">
              <w:rPr>
                <w:sz w:val="24"/>
                <w:szCs w:val="24"/>
              </w:rPr>
              <w:t>%</w:t>
            </w:r>
          </w:p>
          <w:p w:rsidR="001E439C" w:rsidRDefault="00B66A45" w:rsidP="002421B9">
            <w:pPr>
              <w:autoSpaceDE w:val="0"/>
              <w:autoSpaceDN w:val="0"/>
              <w:adjustRightInd w:val="0"/>
              <w:jc w:val="center"/>
              <w:rPr>
                <w:sz w:val="24"/>
                <w:szCs w:val="24"/>
              </w:rPr>
            </w:pPr>
            <w:r>
              <w:rPr>
                <w:sz w:val="24"/>
                <w:szCs w:val="24"/>
              </w:rPr>
              <w:t>10</w:t>
            </w:r>
            <w:r w:rsidR="001E439C">
              <w:rPr>
                <w:sz w:val="24"/>
                <w:szCs w:val="24"/>
              </w:rPr>
              <w:t>,</w:t>
            </w:r>
            <w:r>
              <w:rPr>
                <w:sz w:val="24"/>
                <w:szCs w:val="24"/>
              </w:rPr>
              <w:t>00</w:t>
            </w:r>
            <w:r w:rsidR="001E439C">
              <w:rPr>
                <w:sz w:val="24"/>
                <w:szCs w:val="24"/>
              </w:rPr>
              <w:t>%</w:t>
            </w:r>
          </w:p>
        </w:tc>
      </w:tr>
      <w:tr w:rsidR="001E439C" w:rsidTr="00E51AF5">
        <w:tc>
          <w:tcPr>
            <w:tcW w:w="3261" w:type="dxa"/>
            <w:gridSpan w:val="2"/>
          </w:tcPr>
          <w:p w:rsidR="001E439C" w:rsidRDefault="001E439C" w:rsidP="002421B9">
            <w:pPr>
              <w:autoSpaceDE w:val="0"/>
              <w:autoSpaceDN w:val="0"/>
              <w:adjustRightInd w:val="0"/>
              <w:jc w:val="center"/>
              <w:rPr>
                <w:sz w:val="24"/>
                <w:szCs w:val="24"/>
              </w:rPr>
            </w:pPr>
            <w:r>
              <w:rPr>
                <w:sz w:val="24"/>
                <w:szCs w:val="24"/>
              </w:rPr>
              <w:t>Jumlah</w:t>
            </w:r>
          </w:p>
        </w:tc>
        <w:tc>
          <w:tcPr>
            <w:tcW w:w="2770" w:type="dxa"/>
          </w:tcPr>
          <w:p w:rsidR="001E439C" w:rsidRDefault="001E439C" w:rsidP="002421B9">
            <w:pPr>
              <w:autoSpaceDE w:val="0"/>
              <w:autoSpaceDN w:val="0"/>
              <w:adjustRightInd w:val="0"/>
              <w:jc w:val="center"/>
              <w:rPr>
                <w:sz w:val="24"/>
                <w:szCs w:val="24"/>
              </w:rPr>
            </w:pPr>
            <w:r>
              <w:rPr>
                <w:sz w:val="24"/>
                <w:szCs w:val="24"/>
              </w:rPr>
              <w:t>60</w:t>
            </w:r>
          </w:p>
        </w:tc>
        <w:tc>
          <w:tcPr>
            <w:tcW w:w="2014" w:type="dxa"/>
          </w:tcPr>
          <w:p w:rsidR="001E439C" w:rsidRDefault="001E439C" w:rsidP="002421B9">
            <w:pPr>
              <w:autoSpaceDE w:val="0"/>
              <w:autoSpaceDN w:val="0"/>
              <w:adjustRightInd w:val="0"/>
              <w:jc w:val="center"/>
              <w:rPr>
                <w:sz w:val="24"/>
                <w:szCs w:val="24"/>
              </w:rPr>
            </w:pPr>
            <w:r>
              <w:rPr>
                <w:sz w:val="24"/>
                <w:szCs w:val="24"/>
              </w:rPr>
              <w:t>100</w:t>
            </w:r>
          </w:p>
        </w:tc>
      </w:tr>
    </w:tbl>
    <w:p w:rsidR="002526D9" w:rsidRDefault="002526D9" w:rsidP="002421B9">
      <w:pPr>
        <w:autoSpaceDE w:val="0"/>
        <w:autoSpaceDN w:val="0"/>
        <w:adjustRightInd w:val="0"/>
        <w:spacing w:after="0" w:line="240" w:lineRule="auto"/>
        <w:ind w:firstLine="720"/>
        <w:jc w:val="both"/>
        <w:rPr>
          <w:rFonts w:ascii="Times New Roman" w:hAnsi="Times New Roman" w:cs="Times New Roman"/>
          <w:sz w:val="24"/>
          <w:szCs w:val="24"/>
        </w:rPr>
      </w:pPr>
    </w:p>
    <w:p w:rsidR="00812526" w:rsidRDefault="002526D9" w:rsidP="002421B9">
      <w:pPr>
        <w:autoSpaceDE w:val="0"/>
        <w:autoSpaceDN w:val="0"/>
        <w:adjustRightInd w:val="0"/>
        <w:spacing w:after="0" w:line="240" w:lineRule="auto"/>
        <w:ind w:firstLine="720"/>
        <w:jc w:val="both"/>
        <w:rPr>
          <w:rFonts w:ascii="Times New Roman" w:hAnsi="Times New Roman" w:cs="Times New Roman"/>
          <w:sz w:val="24"/>
          <w:szCs w:val="24"/>
        </w:rPr>
      </w:pPr>
      <w:r w:rsidRPr="00E51AF5">
        <w:rPr>
          <w:rFonts w:ascii="Times New Roman" w:hAnsi="Times New Roman" w:cs="Times New Roman"/>
          <w:sz w:val="24"/>
          <w:szCs w:val="24"/>
        </w:rPr>
        <w:t xml:space="preserve">Pada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3</w:t>
      </w:r>
      <w:r w:rsidRPr="00E51AF5">
        <w:rPr>
          <w:rFonts w:ascii="Times New Roman" w:hAnsi="Times New Roman" w:cs="Times New Roman"/>
          <w:sz w:val="24"/>
          <w:szCs w:val="24"/>
        </w:rPr>
        <w:t xml:space="preserve">. memperlihatkan 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Pr>
          <w:rFonts w:ascii="Times New Roman" w:hAnsi="Times New Roman" w:cs="Times New Roman"/>
          <w:sz w:val="24"/>
          <w:szCs w:val="24"/>
        </w:rPr>
        <w:t xml:space="preserve"> menggunakan dana sesuai Rencana Usaha Pemanfaat (RUP) </w:t>
      </w:r>
      <w:r w:rsidRPr="00E51AF5">
        <w:rPr>
          <w:rFonts w:ascii="Times New Roman" w:hAnsi="Times New Roman" w:cs="Times New Roman"/>
          <w:sz w:val="24"/>
          <w:szCs w:val="24"/>
        </w:rPr>
        <w:t xml:space="preserve">sebanyak </w:t>
      </w:r>
      <w:r>
        <w:rPr>
          <w:rFonts w:ascii="Times New Roman" w:hAnsi="Times New Roman" w:cs="Times New Roman"/>
          <w:sz w:val="24"/>
          <w:szCs w:val="24"/>
        </w:rPr>
        <w:t>51 orang (85,00</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Pr>
          <w:rFonts w:ascii="Times New Roman" w:hAnsi="Times New Roman" w:cs="Times New Roman"/>
          <w:sz w:val="24"/>
          <w:szCs w:val="24"/>
        </w:rPr>
        <w:t>3 orang (5,00</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diantaranya </w:t>
      </w:r>
      <w:r>
        <w:rPr>
          <w:rFonts w:ascii="Times New Roman" w:hAnsi="Times New Roman" w:cs="Times New Roman"/>
          <w:sz w:val="24"/>
          <w:szCs w:val="24"/>
        </w:rPr>
        <w:t xml:space="preserve">kurang </w:t>
      </w:r>
      <w:r w:rsidR="00584635">
        <w:rPr>
          <w:rFonts w:ascii="Times New Roman" w:hAnsi="Times New Roman" w:cs="Times New Roman"/>
          <w:sz w:val="24"/>
          <w:szCs w:val="24"/>
        </w:rPr>
        <w:t xml:space="preserve">sesuai dengan RUP </w:t>
      </w:r>
      <w:r>
        <w:rPr>
          <w:rFonts w:ascii="Times New Roman" w:hAnsi="Times New Roman" w:cs="Times New Roman"/>
          <w:sz w:val="24"/>
          <w:szCs w:val="24"/>
        </w:rPr>
        <w:t xml:space="preserve">dan </w:t>
      </w:r>
      <w:r w:rsidR="00584635">
        <w:rPr>
          <w:rFonts w:ascii="Times New Roman" w:hAnsi="Times New Roman" w:cs="Times New Roman"/>
          <w:sz w:val="24"/>
          <w:szCs w:val="24"/>
        </w:rPr>
        <w:t>6</w:t>
      </w:r>
      <w:r>
        <w:rPr>
          <w:rFonts w:ascii="Times New Roman" w:hAnsi="Times New Roman" w:cs="Times New Roman"/>
          <w:sz w:val="24"/>
          <w:szCs w:val="24"/>
        </w:rPr>
        <w:t xml:space="preserve"> orang (</w:t>
      </w:r>
      <w:r w:rsidR="00584635">
        <w:rPr>
          <w:rFonts w:ascii="Times New Roman" w:hAnsi="Times New Roman" w:cs="Times New Roman"/>
          <w:sz w:val="24"/>
          <w:szCs w:val="24"/>
        </w:rPr>
        <w:t>10,00</w:t>
      </w:r>
      <w:r>
        <w:rPr>
          <w:rFonts w:ascii="Times New Roman" w:hAnsi="Times New Roman" w:cs="Times New Roman"/>
          <w:sz w:val="24"/>
          <w:szCs w:val="24"/>
        </w:rPr>
        <w:t xml:space="preserve">%) tidak </w:t>
      </w:r>
      <w:r w:rsidR="00584635">
        <w:rPr>
          <w:rFonts w:ascii="Times New Roman" w:hAnsi="Times New Roman" w:cs="Times New Roman"/>
          <w:sz w:val="24"/>
          <w:szCs w:val="24"/>
        </w:rPr>
        <w:t>sesuai dengan RUP.</w:t>
      </w:r>
    </w:p>
    <w:p w:rsidR="00BA4043" w:rsidRDefault="00BA4043" w:rsidP="002421B9">
      <w:pPr>
        <w:tabs>
          <w:tab w:val="left" w:pos="540"/>
        </w:tabs>
        <w:spacing w:after="0" w:line="240" w:lineRule="auto"/>
        <w:jc w:val="both"/>
        <w:rPr>
          <w:rFonts w:ascii="Times New Roman" w:hAnsi="Times New Roman" w:cs="Times New Roman"/>
          <w:b/>
          <w:sz w:val="24"/>
          <w:szCs w:val="24"/>
          <w:lang w:val="en-US"/>
        </w:rPr>
      </w:pPr>
    </w:p>
    <w:p w:rsidR="001E439C" w:rsidRDefault="001E7CD6" w:rsidP="002421B9">
      <w:pPr>
        <w:tabs>
          <w:tab w:val="left" w:pos="540"/>
        </w:tabs>
        <w:spacing w:after="0" w:line="240" w:lineRule="auto"/>
        <w:jc w:val="both"/>
        <w:rPr>
          <w:rFonts w:ascii="Times New Roman" w:hAnsi="Times New Roman" w:cs="Times New Roman"/>
          <w:b/>
          <w:sz w:val="24"/>
          <w:szCs w:val="24"/>
        </w:rPr>
      </w:pPr>
      <w:r w:rsidRPr="001E7CD6">
        <w:rPr>
          <w:rFonts w:ascii="Times New Roman" w:hAnsi="Times New Roman" w:cs="Times New Roman"/>
          <w:b/>
          <w:sz w:val="24"/>
          <w:szCs w:val="24"/>
        </w:rPr>
        <w:lastRenderedPageBreak/>
        <w:t xml:space="preserve">Manfaat </w:t>
      </w:r>
    </w:p>
    <w:p w:rsidR="001E7CD6" w:rsidRDefault="00D05462" w:rsidP="00522D15">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E7CD6"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001E7CD6" w:rsidRPr="00475762">
        <w:rPr>
          <w:rFonts w:ascii="Times New Roman" w:hAnsi="Times New Roman" w:cs="Times New Roman"/>
          <w:sz w:val="24"/>
          <w:szCs w:val="24"/>
        </w:rPr>
        <w:t>.</w:t>
      </w:r>
      <w:r w:rsidR="001E7CD6">
        <w:rPr>
          <w:rFonts w:ascii="Times New Roman" w:hAnsi="Times New Roman" w:cs="Times New Roman"/>
          <w:sz w:val="24"/>
          <w:szCs w:val="24"/>
        </w:rPr>
        <w:t>4</w:t>
      </w:r>
      <w:r w:rsidR="001E7CD6" w:rsidRPr="00475762">
        <w:rPr>
          <w:rFonts w:ascii="Times New Roman" w:hAnsi="Times New Roman" w:cs="Times New Roman"/>
          <w:sz w:val="24"/>
          <w:szCs w:val="24"/>
        </w:rPr>
        <w:t xml:space="preserve">. </w:t>
      </w:r>
      <w:r w:rsidR="001E7CD6">
        <w:rPr>
          <w:rFonts w:ascii="Times New Roman" w:hAnsi="Times New Roman" w:cs="Times New Roman"/>
          <w:sz w:val="24"/>
          <w:szCs w:val="24"/>
        </w:rPr>
        <w:t xml:space="preserve">Tanggapan Responden </w:t>
      </w:r>
      <w:r w:rsidR="00FD7B0E">
        <w:rPr>
          <w:rFonts w:ascii="Times New Roman" w:hAnsi="Times New Roman" w:cs="Times New Roman"/>
          <w:sz w:val="24"/>
          <w:szCs w:val="24"/>
        </w:rPr>
        <w:t>Terhadap Peningkatan Pendapatan Setelah Menggunakan Dana Bergulir</w:t>
      </w:r>
    </w:p>
    <w:p w:rsidR="001E7CD6" w:rsidRDefault="001E7CD6" w:rsidP="002421B9">
      <w:pPr>
        <w:autoSpaceDE w:val="0"/>
        <w:autoSpaceDN w:val="0"/>
        <w:adjustRightInd w:val="0"/>
        <w:spacing w:after="0" w:line="240" w:lineRule="auto"/>
        <w:ind w:left="1134" w:hanging="1134"/>
        <w:jc w:val="both"/>
        <w:rPr>
          <w:rFonts w:ascii="Times New Roman" w:hAnsi="Times New Roman" w:cs="Times New Roman"/>
          <w:sz w:val="24"/>
          <w:szCs w:val="24"/>
        </w:rPr>
      </w:pPr>
    </w:p>
    <w:tbl>
      <w:tblPr>
        <w:tblStyle w:val="TableGrid"/>
        <w:tblW w:w="0" w:type="auto"/>
        <w:tblInd w:w="108" w:type="dxa"/>
        <w:tblLook w:val="04A0"/>
      </w:tblPr>
      <w:tblGrid>
        <w:gridCol w:w="510"/>
        <w:gridCol w:w="2751"/>
        <w:gridCol w:w="2770"/>
        <w:gridCol w:w="2014"/>
      </w:tblGrid>
      <w:tr w:rsidR="001E7CD6" w:rsidTr="00E51AF5">
        <w:tc>
          <w:tcPr>
            <w:tcW w:w="510" w:type="dxa"/>
          </w:tcPr>
          <w:p w:rsidR="001E7CD6" w:rsidRDefault="001E7CD6" w:rsidP="002421B9">
            <w:pPr>
              <w:autoSpaceDE w:val="0"/>
              <w:autoSpaceDN w:val="0"/>
              <w:adjustRightInd w:val="0"/>
              <w:jc w:val="center"/>
              <w:rPr>
                <w:sz w:val="24"/>
                <w:szCs w:val="24"/>
              </w:rPr>
            </w:pPr>
            <w:r>
              <w:rPr>
                <w:sz w:val="24"/>
                <w:szCs w:val="24"/>
              </w:rPr>
              <w:t>No</w:t>
            </w:r>
          </w:p>
        </w:tc>
        <w:tc>
          <w:tcPr>
            <w:tcW w:w="2751" w:type="dxa"/>
          </w:tcPr>
          <w:p w:rsidR="001E7CD6" w:rsidRDefault="001E7CD6" w:rsidP="002421B9">
            <w:pPr>
              <w:autoSpaceDE w:val="0"/>
              <w:autoSpaceDN w:val="0"/>
              <w:adjustRightInd w:val="0"/>
              <w:jc w:val="center"/>
              <w:rPr>
                <w:sz w:val="24"/>
                <w:szCs w:val="24"/>
              </w:rPr>
            </w:pPr>
            <w:r>
              <w:rPr>
                <w:sz w:val="24"/>
                <w:szCs w:val="24"/>
              </w:rPr>
              <w:t>Alternatif Jawaban</w:t>
            </w:r>
          </w:p>
        </w:tc>
        <w:tc>
          <w:tcPr>
            <w:tcW w:w="2770" w:type="dxa"/>
          </w:tcPr>
          <w:p w:rsidR="001E7CD6" w:rsidRDefault="001E7CD6" w:rsidP="002421B9">
            <w:pPr>
              <w:autoSpaceDE w:val="0"/>
              <w:autoSpaceDN w:val="0"/>
              <w:adjustRightInd w:val="0"/>
              <w:jc w:val="center"/>
              <w:rPr>
                <w:sz w:val="24"/>
                <w:szCs w:val="24"/>
              </w:rPr>
            </w:pPr>
            <w:r>
              <w:rPr>
                <w:sz w:val="24"/>
                <w:szCs w:val="24"/>
              </w:rPr>
              <w:t>Jumlah Responden</w:t>
            </w:r>
          </w:p>
        </w:tc>
        <w:tc>
          <w:tcPr>
            <w:tcW w:w="2014" w:type="dxa"/>
          </w:tcPr>
          <w:p w:rsidR="001E7CD6" w:rsidRDefault="001E7CD6" w:rsidP="002421B9">
            <w:pPr>
              <w:autoSpaceDE w:val="0"/>
              <w:autoSpaceDN w:val="0"/>
              <w:adjustRightInd w:val="0"/>
              <w:jc w:val="center"/>
              <w:rPr>
                <w:sz w:val="24"/>
                <w:szCs w:val="24"/>
              </w:rPr>
            </w:pPr>
            <w:r>
              <w:rPr>
                <w:sz w:val="24"/>
                <w:szCs w:val="24"/>
              </w:rPr>
              <w:t>Persentase</w:t>
            </w:r>
          </w:p>
        </w:tc>
      </w:tr>
      <w:tr w:rsidR="001E7CD6" w:rsidTr="00E51AF5">
        <w:tc>
          <w:tcPr>
            <w:tcW w:w="510" w:type="dxa"/>
          </w:tcPr>
          <w:p w:rsidR="001E7CD6" w:rsidRDefault="001E7CD6" w:rsidP="002421B9">
            <w:pPr>
              <w:autoSpaceDE w:val="0"/>
              <w:autoSpaceDN w:val="0"/>
              <w:adjustRightInd w:val="0"/>
              <w:jc w:val="center"/>
              <w:rPr>
                <w:sz w:val="24"/>
                <w:szCs w:val="24"/>
              </w:rPr>
            </w:pPr>
            <w:r>
              <w:rPr>
                <w:sz w:val="24"/>
                <w:szCs w:val="24"/>
              </w:rPr>
              <w:t>1</w:t>
            </w:r>
          </w:p>
          <w:p w:rsidR="001E7CD6" w:rsidRDefault="001E7CD6" w:rsidP="002421B9">
            <w:pPr>
              <w:autoSpaceDE w:val="0"/>
              <w:autoSpaceDN w:val="0"/>
              <w:adjustRightInd w:val="0"/>
              <w:jc w:val="center"/>
              <w:rPr>
                <w:sz w:val="24"/>
                <w:szCs w:val="24"/>
              </w:rPr>
            </w:pPr>
            <w:r>
              <w:rPr>
                <w:sz w:val="24"/>
                <w:szCs w:val="24"/>
              </w:rPr>
              <w:t>2</w:t>
            </w:r>
          </w:p>
          <w:p w:rsidR="001E7CD6" w:rsidRDefault="001E7CD6" w:rsidP="002421B9">
            <w:pPr>
              <w:autoSpaceDE w:val="0"/>
              <w:autoSpaceDN w:val="0"/>
              <w:adjustRightInd w:val="0"/>
              <w:jc w:val="center"/>
              <w:rPr>
                <w:sz w:val="24"/>
                <w:szCs w:val="24"/>
              </w:rPr>
            </w:pPr>
            <w:r>
              <w:rPr>
                <w:sz w:val="24"/>
                <w:szCs w:val="24"/>
              </w:rPr>
              <w:t>3</w:t>
            </w:r>
          </w:p>
        </w:tc>
        <w:tc>
          <w:tcPr>
            <w:tcW w:w="2751" w:type="dxa"/>
          </w:tcPr>
          <w:p w:rsidR="001E7CD6" w:rsidRDefault="00FD7B0E" w:rsidP="002421B9">
            <w:pPr>
              <w:autoSpaceDE w:val="0"/>
              <w:autoSpaceDN w:val="0"/>
              <w:adjustRightInd w:val="0"/>
              <w:jc w:val="both"/>
              <w:rPr>
                <w:sz w:val="24"/>
                <w:szCs w:val="24"/>
              </w:rPr>
            </w:pPr>
            <w:r>
              <w:rPr>
                <w:sz w:val="24"/>
                <w:szCs w:val="24"/>
              </w:rPr>
              <w:t>Pendapatan Meningkat</w:t>
            </w:r>
          </w:p>
          <w:p w:rsidR="00FD7B0E" w:rsidRDefault="00FD7B0E" w:rsidP="002421B9">
            <w:pPr>
              <w:autoSpaceDE w:val="0"/>
              <w:autoSpaceDN w:val="0"/>
              <w:adjustRightInd w:val="0"/>
              <w:jc w:val="both"/>
              <w:rPr>
                <w:sz w:val="24"/>
                <w:szCs w:val="24"/>
              </w:rPr>
            </w:pPr>
            <w:r>
              <w:rPr>
                <w:sz w:val="24"/>
                <w:szCs w:val="24"/>
              </w:rPr>
              <w:t xml:space="preserve">Kurang Meningkat </w:t>
            </w:r>
          </w:p>
          <w:p w:rsidR="001E7CD6" w:rsidRDefault="001E7CD6" w:rsidP="002421B9">
            <w:pPr>
              <w:autoSpaceDE w:val="0"/>
              <w:autoSpaceDN w:val="0"/>
              <w:adjustRightInd w:val="0"/>
              <w:jc w:val="both"/>
              <w:rPr>
                <w:sz w:val="24"/>
                <w:szCs w:val="24"/>
              </w:rPr>
            </w:pPr>
            <w:r>
              <w:rPr>
                <w:sz w:val="24"/>
                <w:szCs w:val="24"/>
              </w:rPr>
              <w:t xml:space="preserve">Tidak </w:t>
            </w:r>
            <w:r w:rsidR="00FD7B0E">
              <w:rPr>
                <w:sz w:val="24"/>
                <w:szCs w:val="24"/>
              </w:rPr>
              <w:t>Meningkat</w:t>
            </w:r>
          </w:p>
        </w:tc>
        <w:tc>
          <w:tcPr>
            <w:tcW w:w="2770" w:type="dxa"/>
          </w:tcPr>
          <w:p w:rsidR="001E7CD6" w:rsidRDefault="00FD7B0E" w:rsidP="002421B9">
            <w:pPr>
              <w:autoSpaceDE w:val="0"/>
              <w:autoSpaceDN w:val="0"/>
              <w:adjustRightInd w:val="0"/>
              <w:jc w:val="center"/>
              <w:rPr>
                <w:sz w:val="24"/>
                <w:szCs w:val="24"/>
              </w:rPr>
            </w:pPr>
            <w:r>
              <w:rPr>
                <w:sz w:val="24"/>
                <w:szCs w:val="24"/>
              </w:rPr>
              <w:t>47</w:t>
            </w:r>
          </w:p>
          <w:p w:rsidR="001E7CD6" w:rsidRDefault="00FD7B0E" w:rsidP="002421B9">
            <w:pPr>
              <w:autoSpaceDE w:val="0"/>
              <w:autoSpaceDN w:val="0"/>
              <w:adjustRightInd w:val="0"/>
              <w:jc w:val="center"/>
              <w:rPr>
                <w:sz w:val="24"/>
                <w:szCs w:val="24"/>
              </w:rPr>
            </w:pPr>
            <w:r>
              <w:rPr>
                <w:sz w:val="24"/>
                <w:szCs w:val="24"/>
              </w:rPr>
              <w:t>4</w:t>
            </w:r>
          </w:p>
          <w:p w:rsidR="001E7CD6" w:rsidRDefault="00FD7B0E" w:rsidP="002421B9">
            <w:pPr>
              <w:autoSpaceDE w:val="0"/>
              <w:autoSpaceDN w:val="0"/>
              <w:adjustRightInd w:val="0"/>
              <w:jc w:val="center"/>
              <w:rPr>
                <w:sz w:val="24"/>
                <w:szCs w:val="24"/>
              </w:rPr>
            </w:pPr>
            <w:r>
              <w:rPr>
                <w:sz w:val="24"/>
                <w:szCs w:val="24"/>
              </w:rPr>
              <w:t>9</w:t>
            </w:r>
          </w:p>
        </w:tc>
        <w:tc>
          <w:tcPr>
            <w:tcW w:w="2014" w:type="dxa"/>
          </w:tcPr>
          <w:p w:rsidR="001E7CD6" w:rsidRDefault="006F167F" w:rsidP="002421B9">
            <w:pPr>
              <w:autoSpaceDE w:val="0"/>
              <w:autoSpaceDN w:val="0"/>
              <w:adjustRightInd w:val="0"/>
              <w:jc w:val="center"/>
              <w:rPr>
                <w:sz w:val="24"/>
                <w:szCs w:val="24"/>
              </w:rPr>
            </w:pPr>
            <w:r>
              <w:rPr>
                <w:sz w:val="24"/>
                <w:szCs w:val="24"/>
              </w:rPr>
              <w:t>78</w:t>
            </w:r>
            <w:r w:rsidR="001E7CD6">
              <w:rPr>
                <w:sz w:val="24"/>
                <w:szCs w:val="24"/>
              </w:rPr>
              <w:t>,</w:t>
            </w:r>
            <w:r>
              <w:rPr>
                <w:sz w:val="24"/>
                <w:szCs w:val="24"/>
              </w:rPr>
              <w:t>33</w:t>
            </w:r>
            <w:r w:rsidR="001E7CD6">
              <w:rPr>
                <w:sz w:val="24"/>
                <w:szCs w:val="24"/>
              </w:rPr>
              <w:t>%</w:t>
            </w:r>
          </w:p>
          <w:p w:rsidR="001E7CD6" w:rsidRDefault="006F167F" w:rsidP="002421B9">
            <w:pPr>
              <w:autoSpaceDE w:val="0"/>
              <w:autoSpaceDN w:val="0"/>
              <w:adjustRightInd w:val="0"/>
              <w:jc w:val="center"/>
              <w:rPr>
                <w:sz w:val="24"/>
                <w:szCs w:val="24"/>
              </w:rPr>
            </w:pPr>
            <w:r>
              <w:rPr>
                <w:sz w:val="24"/>
                <w:szCs w:val="24"/>
              </w:rPr>
              <w:t>6</w:t>
            </w:r>
            <w:r w:rsidR="001E7CD6">
              <w:rPr>
                <w:sz w:val="24"/>
                <w:szCs w:val="24"/>
              </w:rPr>
              <w:t>,</w:t>
            </w:r>
            <w:r>
              <w:rPr>
                <w:sz w:val="24"/>
                <w:szCs w:val="24"/>
              </w:rPr>
              <w:t>67</w:t>
            </w:r>
            <w:r w:rsidR="001E7CD6">
              <w:rPr>
                <w:sz w:val="24"/>
                <w:szCs w:val="24"/>
              </w:rPr>
              <w:t>%</w:t>
            </w:r>
          </w:p>
          <w:p w:rsidR="001E7CD6" w:rsidRDefault="001E7CD6" w:rsidP="002421B9">
            <w:pPr>
              <w:autoSpaceDE w:val="0"/>
              <w:autoSpaceDN w:val="0"/>
              <w:adjustRightInd w:val="0"/>
              <w:jc w:val="center"/>
              <w:rPr>
                <w:sz w:val="24"/>
                <w:szCs w:val="24"/>
              </w:rPr>
            </w:pPr>
            <w:r>
              <w:rPr>
                <w:sz w:val="24"/>
                <w:szCs w:val="24"/>
              </w:rPr>
              <w:t>1</w:t>
            </w:r>
            <w:r w:rsidR="006F167F">
              <w:rPr>
                <w:sz w:val="24"/>
                <w:szCs w:val="24"/>
              </w:rPr>
              <w:t>5</w:t>
            </w:r>
            <w:r>
              <w:rPr>
                <w:sz w:val="24"/>
                <w:szCs w:val="24"/>
              </w:rPr>
              <w:t>,00%</w:t>
            </w:r>
          </w:p>
        </w:tc>
      </w:tr>
      <w:tr w:rsidR="001E7CD6" w:rsidTr="00E51AF5">
        <w:tc>
          <w:tcPr>
            <w:tcW w:w="3261" w:type="dxa"/>
            <w:gridSpan w:val="2"/>
          </w:tcPr>
          <w:p w:rsidR="001E7CD6" w:rsidRDefault="001E7CD6" w:rsidP="002421B9">
            <w:pPr>
              <w:autoSpaceDE w:val="0"/>
              <w:autoSpaceDN w:val="0"/>
              <w:adjustRightInd w:val="0"/>
              <w:jc w:val="center"/>
              <w:rPr>
                <w:sz w:val="24"/>
                <w:szCs w:val="24"/>
              </w:rPr>
            </w:pPr>
            <w:r>
              <w:rPr>
                <w:sz w:val="24"/>
                <w:szCs w:val="24"/>
              </w:rPr>
              <w:t>Jumlah</w:t>
            </w:r>
          </w:p>
        </w:tc>
        <w:tc>
          <w:tcPr>
            <w:tcW w:w="2770" w:type="dxa"/>
          </w:tcPr>
          <w:p w:rsidR="001E7CD6" w:rsidRDefault="001E7CD6" w:rsidP="002421B9">
            <w:pPr>
              <w:autoSpaceDE w:val="0"/>
              <w:autoSpaceDN w:val="0"/>
              <w:adjustRightInd w:val="0"/>
              <w:jc w:val="center"/>
              <w:rPr>
                <w:sz w:val="24"/>
                <w:szCs w:val="24"/>
              </w:rPr>
            </w:pPr>
            <w:r>
              <w:rPr>
                <w:sz w:val="24"/>
                <w:szCs w:val="24"/>
              </w:rPr>
              <w:t>60</w:t>
            </w:r>
          </w:p>
        </w:tc>
        <w:tc>
          <w:tcPr>
            <w:tcW w:w="2014" w:type="dxa"/>
          </w:tcPr>
          <w:p w:rsidR="001E7CD6" w:rsidRDefault="001E7CD6" w:rsidP="002421B9">
            <w:pPr>
              <w:autoSpaceDE w:val="0"/>
              <w:autoSpaceDN w:val="0"/>
              <w:adjustRightInd w:val="0"/>
              <w:jc w:val="center"/>
              <w:rPr>
                <w:sz w:val="24"/>
                <w:szCs w:val="24"/>
              </w:rPr>
            </w:pPr>
            <w:r>
              <w:rPr>
                <w:sz w:val="24"/>
                <w:szCs w:val="24"/>
              </w:rPr>
              <w:t>100</w:t>
            </w:r>
          </w:p>
        </w:tc>
      </w:tr>
    </w:tbl>
    <w:p w:rsidR="0042505E" w:rsidRDefault="0042505E" w:rsidP="002421B9">
      <w:pPr>
        <w:tabs>
          <w:tab w:val="left" w:pos="540"/>
        </w:tabs>
        <w:spacing w:line="240" w:lineRule="auto"/>
        <w:jc w:val="both"/>
        <w:rPr>
          <w:rFonts w:ascii="Times New Roman" w:hAnsi="Times New Roman" w:cs="Times New Roman"/>
          <w:b/>
          <w:sz w:val="24"/>
          <w:szCs w:val="24"/>
        </w:rPr>
      </w:pPr>
    </w:p>
    <w:p w:rsidR="002E4DFB" w:rsidRDefault="002E4DFB"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E51AF5">
        <w:rPr>
          <w:rFonts w:ascii="Times New Roman" w:hAnsi="Times New Roman" w:cs="Times New Roman"/>
          <w:sz w:val="24"/>
          <w:szCs w:val="24"/>
        </w:rPr>
        <w:t xml:space="preserve">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4</w:t>
      </w:r>
      <w:r w:rsidRPr="00E51AF5">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E51AF5">
        <w:rPr>
          <w:rFonts w:ascii="Times New Roman" w:hAnsi="Times New Roman" w:cs="Times New Roman"/>
          <w:sz w:val="24"/>
          <w:szCs w:val="24"/>
        </w:rPr>
        <w:t xml:space="preserve">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sidR="00F9551A">
        <w:rPr>
          <w:rFonts w:ascii="Times New Roman" w:hAnsi="Times New Roman" w:cs="Times New Roman"/>
          <w:sz w:val="24"/>
          <w:szCs w:val="24"/>
        </w:rPr>
        <w:t xml:space="preserve">pendapatannya meningkat setelah menggunakan </w:t>
      </w:r>
      <w:r w:rsidR="00987E4E">
        <w:rPr>
          <w:rFonts w:ascii="Times New Roman" w:hAnsi="Times New Roman" w:cs="Times New Roman"/>
          <w:sz w:val="24"/>
          <w:szCs w:val="24"/>
        </w:rPr>
        <w:t xml:space="preserve">dana UED-SP adalah </w:t>
      </w:r>
      <w:r w:rsidRPr="00E51AF5">
        <w:rPr>
          <w:rFonts w:ascii="Times New Roman" w:hAnsi="Times New Roman" w:cs="Times New Roman"/>
          <w:sz w:val="24"/>
          <w:szCs w:val="24"/>
        </w:rPr>
        <w:t xml:space="preserve">sebanyak </w:t>
      </w:r>
      <w:r w:rsidR="00987E4E">
        <w:rPr>
          <w:rFonts w:ascii="Times New Roman" w:hAnsi="Times New Roman" w:cs="Times New Roman"/>
          <w:sz w:val="24"/>
          <w:szCs w:val="24"/>
        </w:rPr>
        <w:t>47</w:t>
      </w:r>
      <w:r>
        <w:rPr>
          <w:rFonts w:ascii="Times New Roman" w:hAnsi="Times New Roman" w:cs="Times New Roman"/>
          <w:sz w:val="24"/>
          <w:szCs w:val="24"/>
        </w:rPr>
        <w:t xml:space="preserve"> orang (</w:t>
      </w:r>
      <w:r w:rsidR="00987E4E">
        <w:rPr>
          <w:rFonts w:ascii="Times New Roman" w:hAnsi="Times New Roman" w:cs="Times New Roman"/>
          <w:sz w:val="24"/>
          <w:szCs w:val="24"/>
        </w:rPr>
        <w:t>78,33</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sidR="00987E4E">
        <w:rPr>
          <w:rFonts w:ascii="Times New Roman" w:hAnsi="Times New Roman" w:cs="Times New Roman"/>
          <w:sz w:val="24"/>
          <w:szCs w:val="24"/>
        </w:rPr>
        <w:t>4</w:t>
      </w:r>
      <w:r>
        <w:rPr>
          <w:rFonts w:ascii="Times New Roman" w:hAnsi="Times New Roman" w:cs="Times New Roman"/>
          <w:sz w:val="24"/>
          <w:szCs w:val="24"/>
        </w:rPr>
        <w:t xml:space="preserve"> orang (</w:t>
      </w:r>
      <w:r w:rsidR="00987E4E">
        <w:rPr>
          <w:rFonts w:ascii="Times New Roman" w:hAnsi="Times New Roman" w:cs="Times New Roman"/>
          <w:sz w:val="24"/>
          <w:szCs w:val="24"/>
        </w:rPr>
        <w:t>6</w:t>
      </w:r>
      <w:r>
        <w:rPr>
          <w:rFonts w:ascii="Times New Roman" w:hAnsi="Times New Roman" w:cs="Times New Roman"/>
          <w:sz w:val="24"/>
          <w:szCs w:val="24"/>
        </w:rPr>
        <w:t>,</w:t>
      </w:r>
      <w:r w:rsidR="00987E4E">
        <w:rPr>
          <w:rFonts w:ascii="Times New Roman" w:hAnsi="Times New Roman" w:cs="Times New Roman"/>
          <w:sz w:val="24"/>
          <w:szCs w:val="24"/>
        </w:rPr>
        <w:t>67</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diantaranya </w:t>
      </w:r>
      <w:r>
        <w:rPr>
          <w:rFonts w:ascii="Times New Roman" w:hAnsi="Times New Roman" w:cs="Times New Roman"/>
          <w:sz w:val="24"/>
          <w:szCs w:val="24"/>
        </w:rPr>
        <w:t xml:space="preserve">kurang </w:t>
      </w:r>
      <w:r w:rsidR="00987E4E">
        <w:rPr>
          <w:rFonts w:ascii="Times New Roman" w:hAnsi="Times New Roman" w:cs="Times New Roman"/>
          <w:sz w:val="24"/>
          <w:szCs w:val="24"/>
        </w:rPr>
        <w:t xml:space="preserve">meningkat </w:t>
      </w:r>
      <w:r>
        <w:rPr>
          <w:rFonts w:ascii="Times New Roman" w:hAnsi="Times New Roman" w:cs="Times New Roman"/>
          <w:sz w:val="24"/>
          <w:szCs w:val="24"/>
        </w:rPr>
        <w:t xml:space="preserve">dan </w:t>
      </w:r>
      <w:r w:rsidR="00987E4E">
        <w:rPr>
          <w:rFonts w:ascii="Times New Roman" w:hAnsi="Times New Roman" w:cs="Times New Roman"/>
          <w:sz w:val="24"/>
          <w:szCs w:val="24"/>
        </w:rPr>
        <w:t>9</w:t>
      </w:r>
      <w:r>
        <w:rPr>
          <w:rFonts w:ascii="Times New Roman" w:hAnsi="Times New Roman" w:cs="Times New Roman"/>
          <w:sz w:val="24"/>
          <w:szCs w:val="24"/>
        </w:rPr>
        <w:t xml:space="preserve"> orang (</w:t>
      </w:r>
      <w:r w:rsidR="00987E4E">
        <w:rPr>
          <w:rFonts w:ascii="Times New Roman" w:hAnsi="Times New Roman" w:cs="Times New Roman"/>
          <w:sz w:val="24"/>
          <w:szCs w:val="24"/>
        </w:rPr>
        <w:t>15</w:t>
      </w:r>
      <w:r>
        <w:rPr>
          <w:rFonts w:ascii="Times New Roman" w:hAnsi="Times New Roman" w:cs="Times New Roman"/>
          <w:sz w:val="24"/>
          <w:szCs w:val="24"/>
        </w:rPr>
        <w:t xml:space="preserve">,00%) tidak </w:t>
      </w:r>
      <w:r w:rsidR="00987E4E">
        <w:rPr>
          <w:rFonts w:ascii="Times New Roman" w:hAnsi="Times New Roman" w:cs="Times New Roman"/>
          <w:sz w:val="24"/>
          <w:szCs w:val="24"/>
        </w:rPr>
        <w:t>meningkat pendapatannya.</w:t>
      </w:r>
    </w:p>
    <w:p w:rsidR="00E22A9C" w:rsidRPr="00DD37BC" w:rsidRDefault="00DD37BC" w:rsidP="002421B9">
      <w:pPr>
        <w:tabs>
          <w:tab w:val="left" w:pos="540"/>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DD37BC">
        <w:rPr>
          <w:rFonts w:ascii="Times New Roman" w:hAnsi="Times New Roman" w:cs="Times New Roman"/>
          <w:sz w:val="24"/>
          <w:szCs w:val="24"/>
        </w:rPr>
        <w:tab/>
        <w:t xml:space="preserve">Sedangkan </w:t>
      </w:r>
      <w:r>
        <w:rPr>
          <w:rFonts w:ascii="Times New Roman" w:hAnsi="Times New Roman" w:cs="Times New Roman"/>
          <w:sz w:val="24"/>
          <w:szCs w:val="24"/>
        </w:rPr>
        <w:t xml:space="preserve">data tentang perkembangan usaha responden setelah mendapatkan dana bergulir dapat dilihat pada Tabel </w:t>
      </w:r>
      <w:r w:rsidR="006B3CCF">
        <w:rPr>
          <w:rFonts w:ascii="Times New Roman" w:hAnsi="Times New Roman" w:cs="Times New Roman"/>
          <w:sz w:val="24"/>
          <w:szCs w:val="24"/>
        </w:rPr>
        <w:t>4</w:t>
      </w:r>
      <w:r>
        <w:rPr>
          <w:rFonts w:ascii="Times New Roman" w:hAnsi="Times New Roman" w:cs="Times New Roman"/>
          <w:sz w:val="24"/>
          <w:szCs w:val="24"/>
        </w:rPr>
        <w:t>.5.</w:t>
      </w:r>
    </w:p>
    <w:p w:rsidR="0042505E" w:rsidRDefault="0042505E" w:rsidP="002421B9">
      <w:pPr>
        <w:autoSpaceDE w:val="0"/>
        <w:autoSpaceDN w:val="0"/>
        <w:adjustRightInd w:val="0"/>
        <w:spacing w:after="0" w:line="240" w:lineRule="auto"/>
        <w:ind w:left="1843" w:hanging="1123"/>
        <w:jc w:val="both"/>
        <w:rPr>
          <w:rFonts w:ascii="Times New Roman" w:hAnsi="Times New Roman" w:cs="Times New Roman"/>
          <w:sz w:val="24"/>
          <w:szCs w:val="24"/>
        </w:rPr>
      </w:pPr>
      <w:r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Pr="00475762">
        <w:rPr>
          <w:rFonts w:ascii="Times New Roman" w:hAnsi="Times New Roman" w:cs="Times New Roman"/>
          <w:sz w:val="24"/>
          <w:szCs w:val="24"/>
        </w:rPr>
        <w:t>.</w:t>
      </w:r>
      <w:r>
        <w:rPr>
          <w:rFonts w:ascii="Times New Roman" w:hAnsi="Times New Roman" w:cs="Times New Roman"/>
          <w:sz w:val="24"/>
          <w:szCs w:val="24"/>
        </w:rPr>
        <w:t>5</w:t>
      </w:r>
      <w:r w:rsidRPr="00475762">
        <w:rPr>
          <w:rFonts w:ascii="Times New Roman" w:hAnsi="Times New Roman" w:cs="Times New Roman"/>
          <w:sz w:val="24"/>
          <w:szCs w:val="24"/>
        </w:rPr>
        <w:t xml:space="preserve">. </w:t>
      </w:r>
      <w:r>
        <w:rPr>
          <w:rFonts w:ascii="Times New Roman" w:hAnsi="Times New Roman" w:cs="Times New Roman"/>
          <w:sz w:val="24"/>
          <w:szCs w:val="24"/>
        </w:rPr>
        <w:t xml:space="preserve">Tanggapan Responden Terhadap Perkembangan Usaha Setelah Menggunakan Dana Bergulir </w:t>
      </w:r>
    </w:p>
    <w:p w:rsidR="0042505E" w:rsidRDefault="0042505E" w:rsidP="002421B9">
      <w:pPr>
        <w:autoSpaceDE w:val="0"/>
        <w:autoSpaceDN w:val="0"/>
        <w:adjustRightInd w:val="0"/>
        <w:spacing w:after="0" w:line="240" w:lineRule="auto"/>
        <w:ind w:left="1134" w:hanging="1134"/>
        <w:jc w:val="both"/>
        <w:rPr>
          <w:rFonts w:ascii="Times New Roman" w:hAnsi="Times New Roman" w:cs="Times New Roman"/>
          <w:sz w:val="24"/>
          <w:szCs w:val="24"/>
        </w:rPr>
      </w:pPr>
    </w:p>
    <w:tbl>
      <w:tblPr>
        <w:tblStyle w:val="TableGrid"/>
        <w:tblW w:w="0" w:type="auto"/>
        <w:tblInd w:w="108" w:type="dxa"/>
        <w:tblLook w:val="04A0"/>
      </w:tblPr>
      <w:tblGrid>
        <w:gridCol w:w="510"/>
        <w:gridCol w:w="2751"/>
        <w:gridCol w:w="2770"/>
        <w:gridCol w:w="2014"/>
      </w:tblGrid>
      <w:tr w:rsidR="0042505E" w:rsidTr="00E51AF5">
        <w:tc>
          <w:tcPr>
            <w:tcW w:w="510" w:type="dxa"/>
          </w:tcPr>
          <w:p w:rsidR="0042505E" w:rsidRDefault="0042505E" w:rsidP="002421B9">
            <w:pPr>
              <w:autoSpaceDE w:val="0"/>
              <w:autoSpaceDN w:val="0"/>
              <w:adjustRightInd w:val="0"/>
              <w:jc w:val="center"/>
              <w:rPr>
                <w:sz w:val="24"/>
                <w:szCs w:val="24"/>
              </w:rPr>
            </w:pPr>
            <w:r>
              <w:rPr>
                <w:sz w:val="24"/>
                <w:szCs w:val="24"/>
              </w:rPr>
              <w:t>No</w:t>
            </w:r>
          </w:p>
        </w:tc>
        <w:tc>
          <w:tcPr>
            <w:tcW w:w="2751" w:type="dxa"/>
          </w:tcPr>
          <w:p w:rsidR="0042505E" w:rsidRDefault="0042505E" w:rsidP="002421B9">
            <w:pPr>
              <w:autoSpaceDE w:val="0"/>
              <w:autoSpaceDN w:val="0"/>
              <w:adjustRightInd w:val="0"/>
              <w:jc w:val="center"/>
              <w:rPr>
                <w:sz w:val="24"/>
                <w:szCs w:val="24"/>
              </w:rPr>
            </w:pPr>
            <w:r>
              <w:rPr>
                <w:sz w:val="24"/>
                <w:szCs w:val="24"/>
              </w:rPr>
              <w:t>Alternatif Jawaban</w:t>
            </w:r>
          </w:p>
        </w:tc>
        <w:tc>
          <w:tcPr>
            <w:tcW w:w="2770" w:type="dxa"/>
          </w:tcPr>
          <w:p w:rsidR="0042505E" w:rsidRDefault="0042505E" w:rsidP="002421B9">
            <w:pPr>
              <w:autoSpaceDE w:val="0"/>
              <w:autoSpaceDN w:val="0"/>
              <w:adjustRightInd w:val="0"/>
              <w:jc w:val="center"/>
              <w:rPr>
                <w:sz w:val="24"/>
                <w:szCs w:val="24"/>
              </w:rPr>
            </w:pPr>
            <w:r>
              <w:rPr>
                <w:sz w:val="24"/>
                <w:szCs w:val="24"/>
              </w:rPr>
              <w:t>Jumlah Responden</w:t>
            </w:r>
          </w:p>
        </w:tc>
        <w:tc>
          <w:tcPr>
            <w:tcW w:w="2014" w:type="dxa"/>
          </w:tcPr>
          <w:p w:rsidR="0042505E" w:rsidRDefault="0042505E" w:rsidP="002421B9">
            <w:pPr>
              <w:autoSpaceDE w:val="0"/>
              <w:autoSpaceDN w:val="0"/>
              <w:adjustRightInd w:val="0"/>
              <w:jc w:val="center"/>
              <w:rPr>
                <w:sz w:val="24"/>
                <w:szCs w:val="24"/>
              </w:rPr>
            </w:pPr>
            <w:r>
              <w:rPr>
                <w:sz w:val="24"/>
                <w:szCs w:val="24"/>
              </w:rPr>
              <w:t>Persentase</w:t>
            </w:r>
          </w:p>
        </w:tc>
      </w:tr>
      <w:tr w:rsidR="0042505E" w:rsidTr="00E51AF5">
        <w:tc>
          <w:tcPr>
            <w:tcW w:w="510" w:type="dxa"/>
          </w:tcPr>
          <w:p w:rsidR="0042505E" w:rsidRDefault="0042505E" w:rsidP="002421B9">
            <w:pPr>
              <w:autoSpaceDE w:val="0"/>
              <w:autoSpaceDN w:val="0"/>
              <w:adjustRightInd w:val="0"/>
              <w:jc w:val="center"/>
              <w:rPr>
                <w:sz w:val="24"/>
                <w:szCs w:val="24"/>
              </w:rPr>
            </w:pPr>
            <w:r>
              <w:rPr>
                <w:sz w:val="24"/>
                <w:szCs w:val="24"/>
              </w:rPr>
              <w:t>1</w:t>
            </w:r>
          </w:p>
          <w:p w:rsidR="0042505E" w:rsidRDefault="0042505E" w:rsidP="002421B9">
            <w:pPr>
              <w:autoSpaceDE w:val="0"/>
              <w:autoSpaceDN w:val="0"/>
              <w:adjustRightInd w:val="0"/>
              <w:jc w:val="center"/>
              <w:rPr>
                <w:sz w:val="24"/>
                <w:szCs w:val="24"/>
              </w:rPr>
            </w:pPr>
            <w:r>
              <w:rPr>
                <w:sz w:val="24"/>
                <w:szCs w:val="24"/>
              </w:rPr>
              <w:t>2</w:t>
            </w:r>
          </w:p>
          <w:p w:rsidR="0042505E" w:rsidRDefault="0042505E" w:rsidP="002421B9">
            <w:pPr>
              <w:autoSpaceDE w:val="0"/>
              <w:autoSpaceDN w:val="0"/>
              <w:adjustRightInd w:val="0"/>
              <w:jc w:val="center"/>
              <w:rPr>
                <w:sz w:val="24"/>
                <w:szCs w:val="24"/>
              </w:rPr>
            </w:pPr>
            <w:r>
              <w:rPr>
                <w:sz w:val="24"/>
                <w:szCs w:val="24"/>
              </w:rPr>
              <w:t>3</w:t>
            </w:r>
          </w:p>
        </w:tc>
        <w:tc>
          <w:tcPr>
            <w:tcW w:w="2751" w:type="dxa"/>
          </w:tcPr>
          <w:p w:rsidR="0042505E" w:rsidRDefault="0042505E" w:rsidP="002421B9">
            <w:pPr>
              <w:autoSpaceDE w:val="0"/>
              <w:autoSpaceDN w:val="0"/>
              <w:adjustRightInd w:val="0"/>
              <w:jc w:val="both"/>
              <w:rPr>
                <w:sz w:val="24"/>
                <w:szCs w:val="24"/>
              </w:rPr>
            </w:pPr>
            <w:r>
              <w:rPr>
                <w:sz w:val="24"/>
                <w:szCs w:val="24"/>
              </w:rPr>
              <w:t xml:space="preserve">Berkembang </w:t>
            </w:r>
          </w:p>
          <w:p w:rsidR="0042505E" w:rsidRDefault="0042505E" w:rsidP="002421B9">
            <w:pPr>
              <w:autoSpaceDE w:val="0"/>
              <w:autoSpaceDN w:val="0"/>
              <w:adjustRightInd w:val="0"/>
              <w:jc w:val="both"/>
              <w:rPr>
                <w:sz w:val="24"/>
                <w:szCs w:val="24"/>
              </w:rPr>
            </w:pPr>
            <w:r>
              <w:rPr>
                <w:sz w:val="24"/>
                <w:szCs w:val="24"/>
              </w:rPr>
              <w:t xml:space="preserve">Kurang Berkembang </w:t>
            </w:r>
          </w:p>
          <w:p w:rsidR="0042505E" w:rsidRDefault="0042505E" w:rsidP="002421B9">
            <w:pPr>
              <w:autoSpaceDE w:val="0"/>
              <w:autoSpaceDN w:val="0"/>
              <w:adjustRightInd w:val="0"/>
              <w:jc w:val="both"/>
              <w:rPr>
                <w:sz w:val="24"/>
                <w:szCs w:val="24"/>
              </w:rPr>
            </w:pPr>
            <w:r>
              <w:rPr>
                <w:sz w:val="24"/>
                <w:szCs w:val="24"/>
              </w:rPr>
              <w:t>Tidak Berkembang</w:t>
            </w:r>
          </w:p>
        </w:tc>
        <w:tc>
          <w:tcPr>
            <w:tcW w:w="2770" w:type="dxa"/>
          </w:tcPr>
          <w:p w:rsidR="0042505E" w:rsidRDefault="0042505E" w:rsidP="002421B9">
            <w:pPr>
              <w:autoSpaceDE w:val="0"/>
              <w:autoSpaceDN w:val="0"/>
              <w:adjustRightInd w:val="0"/>
              <w:jc w:val="center"/>
              <w:rPr>
                <w:sz w:val="24"/>
                <w:szCs w:val="24"/>
              </w:rPr>
            </w:pPr>
            <w:r>
              <w:rPr>
                <w:sz w:val="24"/>
                <w:szCs w:val="24"/>
              </w:rPr>
              <w:t>53</w:t>
            </w:r>
          </w:p>
          <w:p w:rsidR="0042505E" w:rsidRDefault="0042505E" w:rsidP="002421B9">
            <w:pPr>
              <w:autoSpaceDE w:val="0"/>
              <w:autoSpaceDN w:val="0"/>
              <w:adjustRightInd w:val="0"/>
              <w:jc w:val="center"/>
              <w:rPr>
                <w:sz w:val="24"/>
                <w:szCs w:val="24"/>
              </w:rPr>
            </w:pPr>
            <w:r>
              <w:rPr>
                <w:sz w:val="24"/>
                <w:szCs w:val="24"/>
              </w:rPr>
              <w:t>5</w:t>
            </w:r>
          </w:p>
          <w:p w:rsidR="0042505E" w:rsidRDefault="0042505E" w:rsidP="002421B9">
            <w:pPr>
              <w:autoSpaceDE w:val="0"/>
              <w:autoSpaceDN w:val="0"/>
              <w:adjustRightInd w:val="0"/>
              <w:jc w:val="center"/>
              <w:rPr>
                <w:sz w:val="24"/>
                <w:szCs w:val="24"/>
              </w:rPr>
            </w:pPr>
            <w:r>
              <w:rPr>
                <w:sz w:val="24"/>
                <w:szCs w:val="24"/>
              </w:rPr>
              <w:t>2</w:t>
            </w:r>
          </w:p>
        </w:tc>
        <w:tc>
          <w:tcPr>
            <w:tcW w:w="2014" w:type="dxa"/>
          </w:tcPr>
          <w:p w:rsidR="0042505E" w:rsidRDefault="0042505E" w:rsidP="002421B9">
            <w:pPr>
              <w:autoSpaceDE w:val="0"/>
              <w:autoSpaceDN w:val="0"/>
              <w:adjustRightInd w:val="0"/>
              <w:jc w:val="center"/>
              <w:rPr>
                <w:sz w:val="24"/>
                <w:szCs w:val="24"/>
              </w:rPr>
            </w:pPr>
            <w:r>
              <w:rPr>
                <w:sz w:val="24"/>
                <w:szCs w:val="24"/>
              </w:rPr>
              <w:t>88,33%</w:t>
            </w:r>
          </w:p>
          <w:p w:rsidR="0042505E" w:rsidRDefault="0042505E" w:rsidP="002421B9">
            <w:pPr>
              <w:autoSpaceDE w:val="0"/>
              <w:autoSpaceDN w:val="0"/>
              <w:adjustRightInd w:val="0"/>
              <w:jc w:val="center"/>
              <w:rPr>
                <w:sz w:val="24"/>
                <w:szCs w:val="24"/>
              </w:rPr>
            </w:pPr>
            <w:r>
              <w:rPr>
                <w:sz w:val="24"/>
                <w:szCs w:val="24"/>
              </w:rPr>
              <w:t>8,33%</w:t>
            </w:r>
          </w:p>
          <w:p w:rsidR="0042505E" w:rsidRDefault="0042505E" w:rsidP="002421B9">
            <w:pPr>
              <w:autoSpaceDE w:val="0"/>
              <w:autoSpaceDN w:val="0"/>
              <w:adjustRightInd w:val="0"/>
              <w:jc w:val="center"/>
              <w:rPr>
                <w:sz w:val="24"/>
                <w:szCs w:val="24"/>
              </w:rPr>
            </w:pPr>
            <w:r>
              <w:rPr>
                <w:sz w:val="24"/>
                <w:szCs w:val="24"/>
              </w:rPr>
              <w:t>3,33%</w:t>
            </w:r>
          </w:p>
        </w:tc>
      </w:tr>
      <w:tr w:rsidR="0042505E" w:rsidTr="00E51AF5">
        <w:tc>
          <w:tcPr>
            <w:tcW w:w="3261" w:type="dxa"/>
            <w:gridSpan w:val="2"/>
          </w:tcPr>
          <w:p w:rsidR="0042505E" w:rsidRDefault="0042505E" w:rsidP="002421B9">
            <w:pPr>
              <w:autoSpaceDE w:val="0"/>
              <w:autoSpaceDN w:val="0"/>
              <w:adjustRightInd w:val="0"/>
              <w:jc w:val="center"/>
              <w:rPr>
                <w:sz w:val="24"/>
                <w:szCs w:val="24"/>
              </w:rPr>
            </w:pPr>
            <w:r>
              <w:rPr>
                <w:sz w:val="24"/>
                <w:szCs w:val="24"/>
              </w:rPr>
              <w:t>Jumlah</w:t>
            </w:r>
          </w:p>
        </w:tc>
        <w:tc>
          <w:tcPr>
            <w:tcW w:w="2770" w:type="dxa"/>
          </w:tcPr>
          <w:p w:rsidR="0042505E" w:rsidRDefault="0042505E" w:rsidP="002421B9">
            <w:pPr>
              <w:autoSpaceDE w:val="0"/>
              <w:autoSpaceDN w:val="0"/>
              <w:adjustRightInd w:val="0"/>
              <w:jc w:val="center"/>
              <w:rPr>
                <w:sz w:val="24"/>
                <w:szCs w:val="24"/>
              </w:rPr>
            </w:pPr>
            <w:r>
              <w:rPr>
                <w:sz w:val="24"/>
                <w:szCs w:val="24"/>
              </w:rPr>
              <w:t>60</w:t>
            </w:r>
          </w:p>
        </w:tc>
        <w:tc>
          <w:tcPr>
            <w:tcW w:w="2014" w:type="dxa"/>
          </w:tcPr>
          <w:p w:rsidR="0042505E" w:rsidRDefault="0042505E" w:rsidP="002421B9">
            <w:pPr>
              <w:autoSpaceDE w:val="0"/>
              <w:autoSpaceDN w:val="0"/>
              <w:adjustRightInd w:val="0"/>
              <w:jc w:val="center"/>
              <w:rPr>
                <w:sz w:val="24"/>
                <w:szCs w:val="24"/>
              </w:rPr>
            </w:pPr>
            <w:r>
              <w:rPr>
                <w:sz w:val="24"/>
                <w:szCs w:val="24"/>
              </w:rPr>
              <w:t>100</w:t>
            </w:r>
          </w:p>
        </w:tc>
      </w:tr>
    </w:tbl>
    <w:p w:rsidR="002E4ACA" w:rsidRDefault="002E4ACA" w:rsidP="002421B9">
      <w:pPr>
        <w:autoSpaceDE w:val="0"/>
        <w:autoSpaceDN w:val="0"/>
        <w:adjustRightInd w:val="0"/>
        <w:spacing w:after="0" w:line="240" w:lineRule="auto"/>
        <w:ind w:firstLine="720"/>
        <w:jc w:val="both"/>
        <w:rPr>
          <w:rFonts w:ascii="Times New Roman" w:hAnsi="Times New Roman" w:cs="Times New Roman"/>
          <w:sz w:val="24"/>
          <w:szCs w:val="24"/>
        </w:rPr>
      </w:pPr>
    </w:p>
    <w:p w:rsidR="0042505E" w:rsidRDefault="002E4ACA" w:rsidP="002421B9">
      <w:pPr>
        <w:autoSpaceDE w:val="0"/>
        <w:autoSpaceDN w:val="0"/>
        <w:adjustRightInd w:val="0"/>
        <w:spacing w:after="0" w:line="240" w:lineRule="auto"/>
        <w:ind w:firstLine="720"/>
        <w:jc w:val="both"/>
        <w:rPr>
          <w:rFonts w:ascii="Times New Roman" w:hAnsi="Times New Roman" w:cs="Times New Roman"/>
          <w:sz w:val="24"/>
          <w:szCs w:val="24"/>
        </w:rPr>
      </w:pPr>
      <w:r w:rsidRPr="00E51AF5">
        <w:rPr>
          <w:rFonts w:ascii="Times New Roman" w:hAnsi="Times New Roman" w:cs="Times New Roman"/>
          <w:sz w:val="24"/>
          <w:szCs w:val="24"/>
        </w:rPr>
        <w:t xml:space="preserve">Pada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5</w:t>
      </w:r>
      <w:r w:rsidRPr="00E51AF5">
        <w:rPr>
          <w:rFonts w:ascii="Times New Roman" w:hAnsi="Times New Roman" w:cs="Times New Roman"/>
          <w:sz w:val="24"/>
          <w:szCs w:val="24"/>
        </w:rPr>
        <w:t xml:space="preserve">. memperlihatkan 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Pr>
          <w:rFonts w:ascii="Times New Roman" w:hAnsi="Times New Roman" w:cs="Times New Roman"/>
          <w:sz w:val="24"/>
          <w:szCs w:val="24"/>
        </w:rPr>
        <w:t xml:space="preserve"> usahanya berkembang setelah mendapatkan dana UED-SP adalah </w:t>
      </w:r>
      <w:r w:rsidRPr="00E51AF5">
        <w:rPr>
          <w:rFonts w:ascii="Times New Roman" w:hAnsi="Times New Roman" w:cs="Times New Roman"/>
          <w:sz w:val="24"/>
          <w:szCs w:val="24"/>
        </w:rPr>
        <w:t xml:space="preserve">sebanyak </w:t>
      </w:r>
      <w:r>
        <w:rPr>
          <w:rFonts w:ascii="Times New Roman" w:hAnsi="Times New Roman" w:cs="Times New Roman"/>
          <w:sz w:val="24"/>
          <w:szCs w:val="24"/>
        </w:rPr>
        <w:t>53 orang (88,00</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Pr>
          <w:rFonts w:ascii="Times New Roman" w:hAnsi="Times New Roman" w:cs="Times New Roman"/>
          <w:sz w:val="24"/>
          <w:szCs w:val="24"/>
        </w:rPr>
        <w:t>5 orang (8,33</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diantaranya </w:t>
      </w:r>
      <w:r>
        <w:rPr>
          <w:rFonts w:ascii="Times New Roman" w:hAnsi="Times New Roman" w:cs="Times New Roman"/>
          <w:sz w:val="24"/>
          <w:szCs w:val="24"/>
        </w:rPr>
        <w:t>kurang berkembang dan</w:t>
      </w:r>
      <w:r w:rsidR="00643C97">
        <w:rPr>
          <w:rFonts w:ascii="Times New Roman" w:hAnsi="Times New Roman" w:cs="Times New Roman"/>
          <w:sz w:val="24"/>
          <w:szCs w:val="24"/>
        </w:rPr>
        <w:t xml:space="preserve"> 2</w:t>
      </w:r>
      <w:r>
        <w:rPr>
          <w:rFonts w:ascii="Times New Roman" w:hAnsi="Times New Roman" w:cs="Times New Roman"/>
          <w:sz w:val="24"/>
          <w:szCs w:val="24"/>
        </w:rPr>
        <w:t xml:space="preserve">  orang (3,33%) tidak berkembang.</w:t>
      </w:r>
    </w:p>
    <w:p w:rsidR="00BA4043" w:rsidRDefault="00BA4043" w:rsidP="002421B9">
      <w:pPr>
        <w:tabs>
          <w:tab w:val="left" w:pos="540"/>
        </w:tabs>
        <w:spacing w:after="0" w:line="240" w:lineRule="auto"/>
        <w:jc w:val="both"/>
        <w:rPr>
          <w:rFonts w:ascii="Times New Roman" w:hAnsi="Times New Roman" w:cs="Times New Roman"/>
          <w:b/>
          <w:sz w:val="24"/>
          <w:szCs w:val="24"/>
          <w:lang w:val="en-US"/>
        </w:rPr>
      </w:pPr>
    </w:p>
    <w:p w:rsidR="0042505E" w:rsidRDefault="00455AFA" w:rsidP="002421B9">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Pendampingan</w:t>
      </w:r>
      <w:r w:rsidR="00493F45">
        <w:rPr>
          <w:rFonts w:ascii="Times New Roman" w:hAnsi="Times New Roman" w:cs="Times New Roman"/>
          <w:b/>
          <w:sz w:val="24"/>
          <w:szCs w:val="24"/>
        </w:rPr>
        <w:t>O</w:t>
      </w:r>
      <w:r w:rsidR="00863030">
        <w:rPr>
          <w:rFonts w:ascii="Times New Roman" w:hAnsi="Times New Roman" w:cs="Times New Roman"/>
          <w:b/>
          <w:sz w:val="24"/>
          <w:szCs w:val="24"/>
        </w:rPr>
        <w:t>leh Fasilitator</w:t>
      </w:r>
      <w:r w:rsidR="0090244E">
        <w:rPr>
          <w:rFonts w:ascii="Times New Roman" w:hAnsi="Times New Roman" w:cs="Times New Roman"/>
          <w:b/>
          <w:sz w:val="24"/>
          <w:szCs w:val="24"/>
        </w:rPr>
        <w:t>/ Pendamping Desa</w:t>
      </w:r>
    </w:p>
    <w:p w:rsidR="009220CD" w:rsidRPr="007A3B51" w:rsidRDefault="009220CD"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220CD">
        <w:rPr>
          <w:rFonts w:ascii="Times New Roman" w:hAnsi="Times New Roman" w:cs="Times New Roman"/>
          <w:sz w:val="24"/>
          <w:szCs w:val="24"/>
          <w:lang w:val="de-DE"/>
        </w:rPr>
        <w:t>Perangkat Desa/Kelurahan, BPD, Pengelola UED/K-SP, Pendamping Desa harus melakukan  pembinaan dan pendampingan terhadap anggota/kelompok   Pemanfaat</w:t>
      </w:r>
      <w:r w:rsidR="007A3B51">
        <w:rPr>
          <w:rFonts w:ascii="Times New Roman" w:hAnsi="Times New Roman" w:cs="Times New Roman"/>
          <w:sz w:val="24"/>
          <w:szCs w:val="24"/>
        </w:rPr>
        <w:t xml:space="preserve"> dana usaha desa</w:t>
      </w:r>
      <w:r w:rsidRPr="009220CD">
        <w:rPr>
          <w:rFonts w:ascii="Times New Roman" w:hAnsi="Times New Roman" w:cs="Times New Roman"/>
          <w:sz w:val="24"/>
          <w:szCs w:val="24"/>
          <w:lang w:val="de-DE"/>
        </w:rPr>
        <w:t>.</w:t>
      </w:r>
    </w:p>
    <w:p w:rsidR="00863030" w:rsidRDefault="003E1B65"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3030"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00863030" w:rsidRPr="00475762">
        <w:rPr>
          <w:rFonts w:ascii="Times New Roman" w:hAnsi="Times New Roman" w:cs="Times New Roman"/>
          <w:sz w:val="24"/>
          <w:szCs w:val="24"/>
        </w:rPr>
        <w:t>.</w:t>
      </w:r>
      <w:r w:rsidR="00863030">
        <w:rPr>
          <w:rFonts w:ascii="Times New Roman" w:hAnsi="Times New Roman" w:cs="Times New Roman"/>
          <w:sz w:val="24"/>
          <w:szCs w:val="24"/>
        </w:rPr>
        <w:t>6</w:t>
      </w:r>
      <w:r w:rsidR="00863030" w:rsidRPr="00475762">
        <w:rPr>
          <w:rFonts w:ascii="Times New Roman" w:hAnsi="Times New Roman" w:cs="Times New Roman"/>
          <w:sz w:val="24"/>
          <w:szCs w:val="24"/>
        </w:rPr>
        <w:t xml:space="preserve">. </w:t>
      </w:r>
      <w:r w:rsidR="00863030">
        <w:rPr>
          <w:rFonts w:ascii="Times New Roman" w:hAnsi="Times New Roman" w:cs="Times New Roman"/>
          <w:sz w:val="24"/>
          <w:szCs w:val="24"/>
        </w:rPr>
        <w:t xml:space="preserve">Tanggapan Responden Terhadap </w:t>
      </w:r>
      <w:r w:rsidR="00863030" w:rsidRPr="00863030">
        <w:rPr>
          <w:rFonts w:ascii="Times New Roman" w:hAnsi="Times New Roman" w:cs="Times New Roman"/>
          <w:sz w:val="24"/>
          <w:szCs w:val="24"/>
        </w:rPr>
        <w:t>Pendampingan oleh Fasilitator</w:t>
      </w:r>
    </w:p>
    <w:tbl>
      <w:tblPr>
        <w:tblStyle w:val="TableGrid"/>
        <w:tblW w:w="0" w:type="auto"/>
        <w:tblInd w:w="108" w:type="dxa"/>
        <w:tblLook w:val="04A0"/>
      </w:tblPr>
      <w:tblGrid>
        <w:gridCol w:w="510"/>
        <w:gridCol w:w="2751"/>
        <w:gridCol w:w="2770"/>
        <w:gridCol w:w="2014"/>
      </w:tblGrid>
      <w:tr w:rsidR="00863030" w:rsidTr="00E51AF5">
        <w:tc>
          <w:tcPr>
            <w:tcW w:w="510" w:type="dxa"/>
          </w:tcPr>
          <w:p w:rsidR="00863030" w:rsidRDefault="00863030" w:rsidP="002421B9">
            <w:pPr>
              <w:autoSpaceDE w:val="0"/>
              <w:autoSpaceDN w:val="0"/>
              <w:adjustRightInd w:val="0"/>
              <w:jc w:val="center"/>
              <w:rPr>
                <w:sz w:val="24"/>
                <w:szCs w:val="24"/>
              </w:rPr>
            </w:pPr>
            <w:r>
              <w:rPr>
                <w:sz w:val="24"/>
                <w:szCs w:val="24"/>
              </w:rPr>
              <w:t>No</w:t>
            </w:r>
          </w:p>
        </w:tc>
        <w:tc>
          <w:tcPr>
            <w:tcW w:w="2751" w:type="dxa"/>
          </w:tcPr>
          <w:p w:rsidR="00863030" w:rsidRDefault="00863030" w:rsidP="002421B9">
            <w:pPr>
              <w:autoSpaceDE w:val="0"/>
              <w:autoSpaceDN w:val="0"/>
              <w:adjustRightInd w:val="0"/>
              <w:jc w:val="center"/>
              <w:rPr>
                <w:sz w:val="24"/>
                <w:szCs w:val="24"/>
              </w:rPr>
            </w:pPr>
            <w:r>
              <w:rPr>
                <w:sz w:val="24"/>
                <w:szCs w:val="24"/>
              </w:rPr>
              <w:t>Alternatif Jawaban</w:t>
            </w:r>
          </w:p>
        </w:tc>
        <w:tc>
          <w:tcPr>
            <w:tcW w:w="2770" w:type="dxa"/>
          </w:tcPr>
          <w:p w:rsidR="00863030" w:rsidRDefault="00863030" w:rsidP="002421B9">
            <w:pPr>
              <w:autoSpaceDE w:val="0"/>
              <w:autoSpaceDN w:val="0"/>
              <w:adjustRightInd w:val="0"/>
              <w:jc w:val="center"/>
              <w:rPr>
                <w:sz w:val="24"/>
                <w:szCs w:val="24"/>
              </w:rPr>
            </w:pPr>
            <w:r>
              <w:rPr>
                <w:sz w:val="24"/>
                <w:szCs w:val="24"/>
              </w:rPr>
              <w:t>Jumlah Responden</w:t>
            </w:r>
          </w:p>
        </w:tc>
        <w:tc>
          <w:tcPr>
            <w:tcW w:w="2014" w:type="dxa"/>
          </w:tcPr>
          <w:p w:rsidR="00863030" w:rsidRDefault="00863030" w:rsidP="002421B9">
            <w:pPr>
              <w:autoSpaceDE w:val="0"/>
              <w:autoSpaceDN w:val="0"/>
              <w:adjustRightInd w:val="0"/>
              <w:jc w:val="center"/>
              <w:rPr>
                <w:sz w:val="24"/>
                <w:szCs w:val="24"/>
              </w:rPr>
            </w:pPr>
            <w:r>
              <w:rPr>
                <w:sz w:val="24"/>
                <w:szCs w:val="24"/>
              </w:rPr>
              <w:t>Persentase</w:t>
            </w:r>
          </w:p>
        </w:tc>
      </w:tr>
      <w:tr w:rsidR="00863030" w:rsidTr="00E51AF5">
        <w:tc>
          <w:tcPr>
            <w:tcW w:w="510" w:type="dxa"/>
          </w:tcPr>
          <w:p w:rsidR="00863030" w:rsidRDefault="00863030" w:rsidP="002421B9">
            <w:pPr>
              <w:autoSpaceDE w:val="0"/>
              <w:autoSpaceDN w:val="0"/>
              <w:adjustRightInd w:val="0"/>
              <w:jc w:val="center"/>
              <w:rPr>
                <w:sz w:val="24"/>
                <w:szCs w:val="24"/>
              </w:rPr>
            </w:pPr>
            <w:r>
              <w:rPr>
                <w:sz w:val="24"/>
                <w:szCs w:val="24"/>
              </w:rPr>
              <w:t>1</w:t>
            </w:r>
          </w:p>
          <w:p w:rsidR="00863030" w:rsidRDefault="00863030" w:rsidP="002421B9">
            <w:pPr>
              <w:autoSpaceDE w:val="0"/>
              <w:autoSpaceDN w:val="0"/>
              <w:adjustRightInd w:val="0"/>
              <w:jc w:val="center"/>
              <w:rPr>
                <w:sz w:val="24"/>
                <w:szCs w:val="24"/>
              </w:rPr>
            </w:pPr>
            <w:r>
              <w:rPr>
                <w:sz w:val="24"/>
                <w:szCs w:val="24"/>
              </w:rPr>
              <w:t>2</w:t>
            </w:r>
          </w:p>
          <w:p w:rsidR="00863030" w:rsidRDefault="00863030" w:rsidP="002421B9">
            <w:pPr>
              <w:autoSpaceDE w:val="0"/>
              <w:autoSpaceDN w:val="0"/>
              <w:adjustRightInd w:val="0"/>
              <w:jc w:val="center"/>
              <w:rPr>
                <w:sz w:val="24"/>
                <w:szCs w:val="24"/>
              </w:rPr>
            </w:pPr>
            <w:r>
              <w:rPr>
                <w:sz w:val="24"/>
                <w:szCs w:val="24"/>
              </w:rPr>
              <w:t>3</w:t>
            </w:r>
          </w:p>
        </w:tc>
        <w:tc>
          <w:tcPr>
            <w:tcW w:w="2751" w:type="dxa"/>
          </w:tcPr>
          <w:p w:rsidR="00863030" w:rsidRDefault="00863030" w:rsidP="002421B9">
            <w:pPr>
              <w:autoSpaceDE w:val="0"/>
              <w:autoSpaceDN w:val="0"/>
              <w:adjustRightInd w:val="0"/>
              <w:jc w:val="both"/>
              <w:rPr>
                <w:sz w:val="24"/>
                <w:szCs w:val="24"/>
              </w:rPr>
            </w:pPr>
            <w:r>
              <w:rPr>
                <w:sz w:val="24"/>
                <w:szCs w:val="24"/>
              </w:rPr>
              <w:t xml:space="preserve">Didampingi </w:t>
            </w:r>
          </w:p>
          <w:p w:rsidR="00863030" w:rsidRDefault="00863030" w:rsidP="002421B9">
            <w:pPr>
              <w:autoSpaceDE w:val="0"/>
              <w:autoSpaceDN w:val="0"/>
              <w:adjustRightInd w:val="0"/>
              <w:jc w:val="both"/>
              <w:rPr>
                <w:sz w:val="24"/>
                <w:szCs w:val="24"/>
              </w:rPr>
            </w:pPr>
            <w:r>
              <w:rPr>
                <w:sz w:val="24"/>
                <w:szCs w:val="24"/>
              </w:rPr>
              <w:t xml:space="preserve">Kurang Didampingi </w:t>
            </w:r>
          </w:p>
          <w:p w:rsidR="00863030" w:rsidRDefault="00863030" w:rsidP="002421B9">
            <w:pPr>
              <w:autoSpaceDE w:val="0"/>
              <w:autoSpaceDN w:val="0"/>
              <w:adjustRightInd w:val="0"/>
              <w:jc w:val="both"/>
              <w:rPr>
                <w:sz w:val="24"/>
                <w:szCs w:val="24"/>
              </w:rPr>
            </w:pPr>
            <w:r>
              <w:rPr>
                <w:sz w:val="24"/>
                <w:szCs w:val="24"/>
              </w:rPr>
              <w:t>Tidak Didampingi</w:t>
            </w:r>
          </w:p>
        </w:tc>
        <w:tc>
          <w:tcPr>
            <w:tcW w:w="2770" w:type="dxa"/>
          </w:tcPr>
          <w:p w:rsidR="00863030" w:rsidRDefault="009041E8" w:rsidP="002421B9">
            <w:pPr>
              <w:autoSpaceDE w:val="0"/>
              <w:autoSpaceDN w:val="0"/>
              <w:adjustRightInd w:val="0"/>
              <w:jc w:val="center"/>
              <w:rPr>
                <w:sz w:val="24"/>
                <w:szCs w:val="24"/>
              </w:rPr>
            </w:pPr>
            <w:r>
              <w:rPr>
                <w:sz w:val="24"/>
                <w:szCs w:val="24"/>
              </w:rPr>
              <w:t>29</w:t>
            </w:r>
          </w:p>
          <w:p w:rsidR="00863030" w:rsidRDefault="009041E8" w:rsidP="002421B9">
            <w:pPr>
              <w:autoSpaceDE w:val="0"/>
              <w:autoSpaceDN w:val="0"/>
              <w:adjustRightInd w:val="0"/>
              <w:jc w:val="center"/>
              <w:rPr>
                <w:sz w:val="24"/>
                <w:szCs w:val="24"/>
              </w:rPr>
            </w:pPr>
            <w:r>
              <w:rPr>
                <w:sz w:val="24"/>
                <w:szCs w:val="24"/>
              </w:rPr>
              <w:t>31</w:t>
            </w:r>
          </w:p>
          <w:p w:rsidR="00863030" w:rsidRDefault="009041E8" w:rsidP="002421B9">
            <w:pPr>
              <w:autoSpaceDE w:val="0"/>
              <w:autoSpaceDN w:val="0"/>
              <w:adjustRightInd w:val="0"/>
              <w:jc w:val="center"/>
              <w:rPr>
                <w:sz w:val="24"/>
                <w:szCs w:val="24"/>
              </w:rPr>
            </w:pPr>
            <w:r>
              <w:rPr>
                <w:sz w:val="24"/>
                <w:szCs w:val="24"/>
              </w:rPr>
              <w:t>0</w:t>
            </w:r>
          </w:p>
        </w:tc>
        <w:tc>
          <w:tcPr>
            <w:tcW w:w="2014" w:type="dxa"/>
          </w:tcPr>
          <w:p w:rsidR="00863030" w:rsidRDefault="009041E8" w:rsidP="002421B9">
            <w:pPr>
              <w:autoSpaceDE w:val="0"/>
              <w:autoSpaceDN w:val="0"/>
              <w:adjustRightInd w:val="0"/>
              <w:jc w:val="center"/>
              <w:rPr>
                <w:sz w:val="24"/>
                <w:szCs w:val="24"/>
              </w:rPr>
            </w:pPr>
            <w:r>
              <w:rPr>
                <w:sz w:val="24"/>
                <w:szCs w:val="24"/>
              </w:rPr>
              <w:t>48</w:t>
            </w:r>
            <w:r w:rsidR="00863030">
              <w:rPr>
                <w:sz w:val="24"/>
                <w:szCs w:val="24"/>
              </w:rPr>
              <w:t>,33%</w:t>
            </w:r>
          </w:p>
          <w:p w:rsidR="00863030" w:rsidRDefault="009041E8" w:rsidP="002421B9">
            <w:pPr>
              <w:autoSpaceDE w:val="0"/>
              <w:autoSpaceDN w:val="0"/>
              <w:adjustRightInd w:val="0"/>
              <w:jc w:val="center"/>
              <w:rPr>
                <w:sz w:val="24"/>
                <w:szCs w:val="24"/>
              </w:rPr>
            </w:pPr>
            <w:r>
              <w:rPr>
                <w:sz w:val="24"/>
                <w:szCs w:val="24"/>
              </w:rPr>
              <w:t>51,67</w:t>
            </w:r>
            <w:r w:rsidR="00863030">
              <w:rPr>
                <w:sz w:val="24"/>
                <w:szCs w:val="24"/>
              </w:rPr>
              <w:t>%</w:t>
            </w:r>
          </w:p>
          <w:p w:rsidR="00863030" w:rsidRDefault="00863030" w:rsidP="002421B9">
            <w:pPr>
              <w:autoSpaceDE w:val="0"/>
              <w:autoSpaceDN w:val="0"/>
              <w:adjustRightInd w:val="0"/>
              <w:jc w:val="center"/>
              <w:rPr>
                <w:sz w:val="24"/>
                <w:szCs w:val="24"/>
              </w:rPr>
            </w:pPr>
            <w:r>
              <w:rPr>
                <w:sz w:val="24"/>
                <w:szCs w:val="24"/>
              </w:rPr>
              <w:t>0</w:t>
            </w:r>
            <w:r w:rsidR="009041E8">
              <w:rPr>
                <w:sz w:val="24"/>
                <w:szCs w:val="24"/>
              </w:rPr>
              <w:t>,00</w:t>
            </w:r>
            <w:r>
              <w:rPr>
                <w:sz w:val="24"/>
                <w:szCs w:val="24"/>
              </w:rPr>
              <w:t>%</w:t>
            </w:r>
          </w:p>
        </w:tc>
      </w:tr>
      <w:tr w:rsidR="00863030" w:rsidTr="00E51AF5">
        <w:tc>
          <w:tcPr>
            <w:tcW w:w="3261" w:type="dxa"/>
            <w:gridSpan w:val="2"/>
          </w:tcPr>
          <w:p w:rsidR="00863030" w:rsidRDefault="00863030" w:rsidP="002421B9">
            <w:pPr>
              <w:autoSpaceDE w:val="0"/>
              <w:autoSpaceDN w:val="0"/>
              <w:adjustRightInd w:val="0"/>
              <w:jc w:val="center"/>
              <w:rPr>
                <w:sz w:val="24"/>
                <w:szCs w:val="24"/>
              </w:rPr>
            </w:pPr>
            <w:r>
              <w:rPr>
                <w:sz w:val="24"/>
                <w:szCs w:val="24"/>
              </w:rPr>
              <w:t>Jumlah</w:t>
            </w:r>
          </w:p>
        </w:tc>
        <w:tc>
          <w:tcPr>
            <w:tcW w:w="2770" w:type="dxa"/>
          </w:tcPr>
          <w:p w:rsidR="00863030" w:rsidRDefault="00863030" w:rsidP="002421B9">
            <w:pPr>
              <w:autoSpaceDE w:val="0"/>
              <w:autoSpaceDN w:val="0"/>
              <w:adjustRightInd w:val="0"/>
              <w:jc w:val="center"/>
              <w:rPr>
                <w:sz w:val="24"/>
                <w:szCs w:val="24"/>
              </w:rPr>
            </w:pPr>
            <w:r>
              <w:rPr>
                <w:sz w:val="24"/>
                <w:szCs w:val="24"/>
              </w:rPr>
              <w:t>60</w:t>
            </w:r>
          </w:p>
        </w:tc>
        <w:tc>
          <w:tcPr>
            <w:tcW w:w="2014" w:type="dxa"/>
          </w:tcPr>
          <w:p w:rsidR="00863030" w:rsidRDefault="00863030" w:rsidP="002421B9">
            <w:pPr>
              <w:autoSpaceDE w:val="0"/>
              <w:autoSpaceDN w:val="0"/>
              <w:adjustRightInd w:val="0"/>
              <w:jc w:val="center"/>
              <w:rPr>
                <w:sz w:val="24"/>
                <w:szCs w:val="24"/>
              </w:rPr>
            </w:pPr>
            <w:r>
              <w:rPr>
                <w:sz w:val="24"/>
                <w:szCs w:val="24"/>
              </w:rPr>
              <w:t>100</w:t>
            </w:r>
          </w:p>
        </w:tc>
      </w:tr>
    </w:tbl>
    <w:p w:rsidR="00CB050F" w:rsidRDefault="00CB050F" w:rsidP="002421B9">
      <w:pPr>
        <w:autoSpaceDE w:val="0"/>
        <w:autoSpaceDN w:val="0"/>
        <w:adjustRightInd w:val="0"/>
        <w:spacing w:after="0" w:line="240" w:lineRule="auto"/>
        <w:ind w:firstLine="720"/>
        <w:jc w:val="both"/>
        <w:rPr>
          <w:rFonts w:ascii="Times New Roman" w:hAnsi="Times New Roman" w:cs="Times New Roman"/>
          <w:sz w:val="24"/>
          <w:szCs w:val="24"/>
        </w:rPr>
      </w:pPr>
    </w:p>
    <w:p w:rsidR="00CB050F" w:rsidRDefault="00CB050F"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Pr="00E51AF5">
        <w:rPr>
          <w:rFonts w:ascii="Times New Roman" w:hAnsi="Times New Roman" w:cs="Times New Roman"/>
          <w:sz w:val="24"/>
          <w:szCs w:val="24"/>
        </w:rPr>
        <w:t xml:space="preserve">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sidR="00F812C0">
        <w:rPr>
          <w:rFonts w:ascii="Times New Roman" w:hAnsi="Times New Roman" w:cs="Times New Roman"/>
          <w:sz w:val="24"/>
          <w:szCs w:val="24"/>
        </w:rPr>
        <w:t>6</w:t>
      </w:r>
      <w:r w:rsidRPr="00E51AF5">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E51AF5">
        <w:rPr>
          <w:rFonts w:ascii="Times New Roman" w:hAnsi="Times New Roman" w:cs="Times New Roman"/>
          <w:sz w:val="24"/>
          <w:szCs w:val="24"/>
        </w:rPr>
        <w:t xml:space="preserve">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sidR="00493176">
        <w:rPr>
          <w:rFonts w:ascii="Times New Roman" w:hAnsi="Times New Roman" w:cs="Times New Roman"/>
          <w:sz w:val="24"/>
          <w:szCs w:val="24"/>
        </w:rPr>
        <w:t xml:space="preserve">merasa </w:t>
      </w:r>
      <w:r w:rsidR="008A4B81">
        <w:rPr>
          <w:rFonts w:ascii="Times New Roman" w:hAnsi="Times New Roman" w:cs="Times New Roman"/>
          <w:sz w:val="24"/>
          <w:szCs w:val="24"/>
        </w:rPr>
        <w:t xml:space="preserve">mendapat pendampingan oleh fasilitator </w:t>
      </w:r>
      <w:r>
        <w:rPr>
          <w:rFonts w:ascii="Times New Roman" w:hAnsi="Times New Roman" w:cs="Times New Roman"/>
          <w:sz w:val="24"/>
          <w:szCs w:val="24"/>
        </w:rPr>
        <w:t xml:space="preserve">adalah </w:t>
      </w:r>
      <w:r w:rsidRPr="00E51AF5">
        <w:rPr>
          <w:rFonts w:ascii="Times New Roman" w:hAnsi="Times New Roman" w:cs="Times New Roman"/>
          <w:sz w:val="24"/>
          <w:szCs w:val="24"/>
        </w:rPr>
        <w:t xml:space="preserve">sebanyak </w:t>
      </w:r>
      <w:r w:rsidR="008A4B81">
        <w:rPr>
          <w:rFonts w:ascii="Times New Roman" w:hAnsi="Times New Roman" w:cs="Times New Roman"/>
          <w:sz w:val="24"/>
          <w:szCs w:val="24"/>
        </w:rPr>
        <w:t>29</w:t>
      </w:r>
      <w:r>
        <w:rPr>
          <w:rFonts w:ascii="Times New Roman" w:hAnsi="Times New Roman" w:cs="Times New Roman"/>
          <w:sz w:val="24"/>
          <w:szCs w:val="24"/>
        </w:rPr>
        <w:t xml:space="preserve"> orang (</w:t>
      </w:r>
      <w:r w:rsidR="008A4B81">
        <w:rPr>
          <w:rFonts w:ascii="Times New Roman" w:hAnsi="Times New Roman" w:cs="Times New Roman"/>
          <w:sz w:val="24"/>
          <w:szCs w:val="24"/>
        </w:rPr>
        <w:t>48</w:t>
      </w:r>
      <w:r>
        <w:rPr>
          <w:rFonts w:ascii="Times New Roman" w:hAnsi="Times New Roman" w:cs="Times New Roman"/>
          <w:sz w:val="24"/>
          <w:szCs w:val="24"/>
        </w:rPr>
        <w:t>,</w:t>
      </w:r>
      <w:r w:rsidR="008A4B81">
        <w:rPr>
          <w:rFonts w:ascii="Times New Roman" w:hAnsi="Times New Roman" w:cs="Times New Roman"/>
          <w:sz w:val="24"/>
          <w:szCs w:val="24"/>
        </w:rPr>
        <w:t>33</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sidR="008A4B81">
        <w:rPr>
          <w:rFonts w:ascii="Times New Roman" w:hAnsi="Times New Roman" w:cs="Times New Roman"/>
          <w:sz w:val="24"/>
          <w:szCs w:val="24"/>
        </w:rPr>
        <w:t>31</w:t>
      </w:r>
      <w:r>
        <w:rPr>
          <w:rFonts w:ascii="Times New Roman" w:hAnsi="Times New Roman" w:cs="Times New Roman"/>
          <w:sz w:val="24"/>
          <w:szCs w:val="24"/>
        </w:rPr>
        <w:t xml:space="preserve"> orang (</w:t>
      </w:r>
      <w:r w:rsidR="008A4B81">
        <w:rPr>
          <w:rFonts w:ascii="Times New Roman" w:hAnsi="Times New Roman" w:cs="Times New Roman"/>
          <w:sz w:val="24"/>
          <w:szCs w:val="24"/>
        </w:rPr>
        <w:t>51</w:t>
      </w:r>
      <w:r>
        <w:rPr>
          <w:rFonts w:ascii="Times New Roman" w:hAnsi="Times New Roman" w:cs="Times New Roman"/>
          <w:sz w:val="24"/>
          <w:szCs w:val="24"/>
        </w:rPr>
        <w:t>,</w:t>
      </w:r>
      <w:r w:rsidR="008A4B81">
        <w:rPr>
          <w:rFonts w:ascii="Times New Roman" w:hAnsi="Times New Roman" w:cs="Times New Roman"/>
          <w:sz w:val="24"/>
          <w:szCs w:val="24"/>
        </w:rPr>
        <w:t>67</w:t>
      </w:r>
      <w:r w:rsidRPr="00E51AF5">
        <w:rPr>
          <w:rFonts w:ascii="Times New Roman" w:hAnsi="Times New Roman" w:cs="Times New Roman"/>
          <w:sz w:val="24"/>
          <w:szCs w:val="24"/>
        </w:rPr>
        <w:t>%</w:t>
      </w:r>
      <w:r>
        <w:rPr>
          <w:rFonts w:ascii="Times New Roman" w:hAnsi="Times New Roman" w:cs="Times New Roman"/>
          <w:sz w:val="24"/>
          <w:szCs w:val="24"/>
        </w:rPr>
        <w:t>)</w:t>
      </w:r>
      <w:r w:rsidR="00794698">
        <w:rPr>
          <w:rFonts w:ascii="Times New Roman" w:hAnsi="Times New Roman" w:cs="Times New Roman"/>
          <w:sz w:val="24"/>
          <w:szCs w:val="24"/>
        </w:rPr>
        <w:t>merasa kurang didampingi.</w:t>
      </w:r>
    </w:p>
    <w:p w:rsidR="00794698" w:rsidRDefault="00794698"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hal diatas terlihat bahwa masih banyak masyarakat yang merasa kurang mendapat pendampingan oleh fasilitor, untuk itu kedepannya peran fasilitator program lebih ditingkatkan lagi dalam mendampingi pemanfaat.</w:t>
      </w:r>
    </w:p>
    <w:p w:rsidR="00BA4043" w:rsidRDefault="00BA4043" w:rsidP="002421B9">
      <w:pPr>
        <w:tabs>
          <w:tab w:val="left" w:pos="540"/>
        </w:tabs>
        <w:spacing w:after="0" w:line="240" w:lineRule="auto"/>
        <w:jc w:val="both"/>
        <w:rPr>
          <w:rFonts w:ascii="Times New Roman" w:hAnsi="Times New Roman" w:cs="Times New Roman"/>
          <w:b/>
          <w:sz w:val="24"/>
          <w:szCs w:val="24"/>
          <w:lang w:val="en-US"/>
        </w:rPr>
      </w:pPr>
    </w:p>
    <w:p w:rsidR="00493F45" w:rsidRDefault="00493F45" w:rsidP="002421B9">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Bimbingan Oleh Pengelola</w:t>
      </w:r>
    </w:p>
    <w:p w:rsidR="00493F45" w:rsidRDefault="003E1B65"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93F45"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00493F45" w:rsidRPr="00475762">
        <w:rPr>
          <w:rFonts w:ascii="Times New Roman" w:hAnsi="Times New Roman" w:cs="Times New Roman"/>
          <w:sz w:val="24"/>
          <w:szCs w:val="24"/>
        </w:rPr>
        <w:t>.</w:t>
      </w:r>
      <w:r w:rsidR="00493F45">
        <w:rPr>
          <w:rFonts w:ascii="Times New Roman" w:hAnsi="Times New Roman" w:cs="Times New Roman"/>
          <w:sz w:val="24"/>
          <w:szCs w:val="24"/>
        </w:rPr>
        <w:t>7</w:t>
      </w:r>
      <w:r w:rsidR="00493F45" w:rsidRPr="00475762">
        <w:rPr>
          <w:rFonts w:ascii="Times New Roman" w:hAnsi="Times New Roman" w:cs="Times New Roman"/>
          <w:sz w:val="24"/>
          <w:szCs w:val="24"/>
        </w:rPr>
        <w:t xml:space="preserve">. </w:t>
      </w:r>
      <w:r w:rsidR="00493F45">
        <w:rPr>
          <w:rFonts w:ascii="Times New Roman" w:hAnsi="Times New Roman" w:cs="Times New Roman"/>
          <w:sz w:val="24"/>
          <w:szCs w:val="24"/>
        </w:rPr>
        <w:t>Tanggapan Responden Terhadap Bimbingan oleh Pengelola</w:t>
      </w:r>
    </w:p>
    <w:tbl>
      <w:tblPr>
        <w:tblStyle w:val="TableGrid"/>
        <w:tblW w:w="0" w:type="auto"/>
        <w:tblInd w:w="108" w:type="dxa"/>
        <w:tblLook w:val="04A0"/>
      </w:tblPr>
      <w:tblGrid>
        <w:gridCol w:w="510"/>
        <w:gridCol w:w="2751"/>
        <w:gridCol w:w="2770"/>
        <w:gridCol w:w="2014"/>
      </w:tblGrid>
      <w:tr w:rsidR="00493F45" w:rsidTr="00E51AF5">
        <w:tc>
          <w:tcPr>
            <w:tcW w:w="510" w:type="dxa"/>
          </w:tcPr>
          <w:p w:rsidR="00493F45" w:rsidRDefault="00493F45" w:rsidP="002421B9">
            <w:pPr>
              <w:autoSpaceDE w:val="0"/>
              <w:autoSpaceDN w:val="0"/>
              <w:adjustRightInd w:val="0"/>
              <w:jc w:val="center"/>
              <w:rPr>
                <w:sz w:val="24"/>
                <w:szCs w:val="24"/>
              </w:rPr>
            </w:pPr>
            <w:r>
              <w:rPr>
                <w:sz w:val="24"/>
                <w:szCs w:val="24"/>
              </w:rPr>
              <w:t>No</w:t>
            </w:r>
          </w:p>
        </w:tc>
        <w:tc>
          <w:tcPr>
            <w:tcW w:w="2751" w:type="dxa"/>
          </w:tcPr>
          <w:p w:rsidR="00493F45" w:rsidRDefault="00493F45" w:rsidP="002421B9">
            <w:pPr>
              <w:autoSpaceDE w:val="0"/>
              <w:autoSpaceDN w:val="0"/>
              <w:adjustRightInd w:val="0"/>
              <w:jc w:val="center"/>
              <w:rPr>
                <w:sz w:val="24"/>
                <w:szCs w:val="24"/>
              </w:rPr>
            </w:pPr>
            <w:r>
              <w:rPr>
                <w:sz w:val="24"/>
                <w:szCs w:val="24"/>
              </w:rPr>
              <w:t>Alternatif Jawaban</w:t>
            </w:r>
          </w:p>
        </w:tc>
        <w:tc>
          <w:tcPr>
            <w:tcW w:w="2770" w:type="dxa"/>
          </w:tcPr>
          <w:p w:rsidR="00493F45" w:rsidRDefault="00493F45" w:rsidP="002421B9">
            <w:pPr>
              <w:autoSpaceDE w:val="0"/>
              <w:autoSpaceDN w:val="0"/>
              <w:adjustRightInd w:val="0"/>
              <w:jc w:val="center"/>
              <w:rPr>
                <w:sz w:val="24"/>
                <w:szCs w:val="24"/>
              </w:rPr>
            </w:pPr>
            <w:r>
              <w:rPr>
                <w:sz w:val="24"/>
                <w:szCs w:val="24"/>
              </w:rPr>
              <w:t>Jumlah Responden</w:t>
            </w:r>
          </w:p>
        </w:tc>
        <w:tc>
          <w:tcPr>
            <w:tcW w:w="2014" w:type="dxa"/>
          </w:tcPr>
          <w:p w:rsidR="00493F45" w:rsidRDefault="00493F45" w:rsidP="002421B9">
            <w:pPr>
              <w:autoSpaceDE w:val="0"/>
              <w:autoSpaceDN w:val="0"/>
              <w:adjustRightInd w:val="0"/>
              <w:jc w:val="center"/>
              <w:rPr>
                <w:sz w:val="24"/>
                <w:szCs w:val="24"/>
              </w:rPr>
            </w:pPr>
            <w:r>
              <w:rPr>
                <w:sz w:val="24"/>
                <w:szCs w:val="24"/>
              </w:rPr>
              <w:t>Persentase</w:t>
            </w:r>
          </w:p>
        </w:tc>
      </w:tr>
      <w:tr w:rsidR="00493F45" w:rsidTr="00E51AF5">
        <w:tc>
          <w:tcPr>
            <w:tcW w:w="510" w:type="dxa"/>
          </w:tcPr>
          <w:p w:rsidR="00493F45" w:rsidRDefault="00493F45" w:rsidP="002421B9">
            <w:pPr>
              <w:autoSpaceDE w:val="0"/>
              <w:autoSpaceDN w:val="0"/>
              <w:adjustRightInd w:val="0"/>
              <w:jc w:val="center"/>
              <w:rPr>
                <w:sz w:val="24"/>
                <w:szCs w:val="24"/>
              </w:rPr>
            </w:pPr>
            <w:r>
              <w:rPr>
                <w:sz w:val="24"/>
                <w:szCs w:val="24"/>
              </w:rPr>
              <w:t>1</w:t>
            </w:r>
          </w:p>
          <w:p w:rsidR="00493F45" w:rsidRDefault="00493F45" w:rsidP="002421B9">
            <w:pPr>
              <w:autoSpaceDE w:val="0"/>
              <w:autoSpaceDN w:val="0"/>
              <w:adjustRightInd w:val="0"/>
              <w:jc w:val="center"/>
              <w:rPr>
                <w:sz w:val="24"/>
                <w:szCs w:val="24"/>
              </w:rPr>
            </w:pPr>
            <w:r>
              <w:rPr>
                <w:sz w:val="24"/>
                <w:szCs w:val="24"/>
              </w:rPr>
              <w:t>2</w:t>
            </w:r>
          </w:p>
          <w:p w:rsidR="00493F45" w:rsidRDefault="00493F45" w:rsidP="002421B9">
            <w:pPr>
              <w:autoSpaceDE w:val="0"/>
              <w:autoSpaceDN w:val="0"/>
              <w:adjustRightInd w:val="0"/>
              <w:jc w:val="center"/>
              <w:rPr>
                <w:sz w:val="24"/>
                <w:szCs w:val="24"/>
              </w:rPr>
            </w:pPr>
            <w:r>
              <w:rPr>
                <w:sz w:val="24"/>
                <w:szCs w:val="24"/>
              </w:rPr>
              <w:t>3</w:t>
            </w:r>
          </w:p>
        </w:tc>
        <w:tc>
          <w:tcPr>
            <w:tcW w:w="2751" w:type="dxa"/>
          </w:tcPr>
          <w:p w:rsidR="00493F45" w:rsidRDefault="00493F45" w:rsidP="002421B9">
            <w:pPr>
              <w:autoSpaceDE w:val="0"/>
              <w:autoSpaceDN w:val="0"/>
              <w:adjustRightInd w:val="0"/>
              <w:jc w:val="both"/>
              <w:rPr>
                <w:sz w:val="24"/>
                <w:szCs w:val="24"/>
              </w:rPr>
            </w:pPr>
            <w:r>
              <w:rPr>
                <w:sz w:val="24"/>
                <w:szCs w:val="24"/>
              </w:rPr>
              <w:t xml:space="preserve">Dibimbing </w:t>
            </w:r>
          </w:p>
          <w:p w:rsidR="00493F45" w:rsidRDefault="00493F45" w:rsidP="002421B9">
            <w:pPr>
              <w:autoSpaceDE w:val="0"/>
              <w:autoSpaceDN w:val="0"/>
              <w:adjustRightInd w:val="0"/>
              <w:jc w:val="both"/>
              <w:rPr>
                <w:sz w:val="24"/>
                <w:szCs w:val="24"/>
              </w:rPr>
            </w:pPr>
            <w:r>
              <w:rPr>
                <w:sz w:val="24"/>
                <w:szCs w:val="24"/>
              </w:rPr>
              <w:t xml:space="preserve">Kurang Dibimbing </w:t>
            </w:r>
          </w:p>
          <w:p w:rsidR="00493F45" w:rsidRDefault="00493F45" w:rsidP="002421B9">
            <w:pPr>
              <w:autoSpaceDE w:val="0"/>
              <w:autoSpaceDN w:val="0"/>
              <w:adjustRightInd w:val="0"/>
              <w:jc w:val="both"/>
              <w:rPr>
                <w:sz w:val="24"/>
                <w:szCs w:val="24"/>
              </w:rPr>
            </w:pPr>
            <w:r>
              <w:rPr>
                <w:sz w:val="24"/>
                <w:szCs w:val="24"/>
              </w:rPr>
              <w:t>Tidak Dibimbing</w:t>
            </w:r>
          </w:p>
        </w:tc>
        <w:tc>
          <w:tcPr>
            <w:tcW w:w="2770" w:type="dxa"/>
          </w:tcPr>
          <w:p w:rsidR="00493F45" w:rsidRDefault="007C5CF3" w:rsidP="002421B9">
            <w:pPr>
              <w:autoSpaceDE w:val="0"/>
              <w:autoSpaceDN w:val="0"/>
              <w:adjustRightInd w:val="0"/>
              <w:jc w:val="center"/>
              <w:rPr>
                <w:sz w:val="24"/>
                <w:szCs w:val="24"/>
              </w:rPr>
            </w:pPr>
            <w:r>
              <w:rPr>
                <w:sz w:val="24"/>
                <w:szCs w:val="24"/>
              </w:rPr>
              <w:t>54</w:t>
            </w:r>
          </w:p>
          <w:p w:rsidR="00493F45" w:rsidRDefault="007C5CF3" w:rsidP="002421B9">
            <w:pPr>
              <w:autoSpaceDE w:val="0"/>
              <w:autoSpaceDN w:val="0"/>
              <w:adjustRightInd w:val="0"/>
              <w:jc w:val="center"/>
              <w:rPr>
                <w:sz w:val="24"/>
                <w:szCs w:val="24"/>
              </w:rPr>
            </w:pPr>
            <w:r>
              <w:rPr>
                <w:sz w:val="24"/>
                <w:szCs w:val="24"/>
              </w:rPr>
              <w:t>4</w:t>
            </w:r>
          </w:p>
          <w:p w:rsidR="00493F45" w:rsidRDefault="007C5CF3" w:rsidP="002421B9">
            <w:pPr>
              <w:autoSpaceDE w:val="0"/>
              <w:autoSpaceDN w:val="0"/>
              <w:adjustRightInd w:val="0"/>
              <w:jc w:val="center"/>
              <w:rPr>
                <w:sz w:val="24"/>
                <w:szCs w:val="24"/>
              </w:rPr>
            </w:pPr>
            <w:r>
              <w:rPr>
                <w:sz w:val="24"/>
                <w:szCs w:val="24"/>
              </w:rPr>
              <w:t>2</w:t>
            </w:r>
          </w:p>
        </w:tc>
        <w:tc>
          <w:tcPr>
            <w:tcW w:w="2014" w:type="dxa"/>
          </w:tcPr>
          <w:p w:rsidR="00493F45" w:rsidRDefault="007C5CF3" w:rsidP="002421B9">
            <w:pPr>
              <w:autoSpaceDE w:val="0"/>
              <w:autoSpaceDN w:val="0"/>
              <w:adjustRightInd w:val="0"/>
              <w:jc w:val="center"/>
              <w:rPr>
                <w:sz w:val="24"/>
                <w:szCs w:val="24"/>
              </w:rPr>
            </w:pPr>
            <w:r>
              <w:rPr>
                <w:sz w:val="24"/>
                <w:szCs w:val="24"/>
              </w:rPr>
              <w:t>90,00</w:t>
            </w:r>
            <w:r w:rsidR="00493F45">
              <w:rPr>
                <w:sz w:val="24"/>
                <w:szCs w:val="24"/>
              </w:rPr>
              <w:t>%</w:t>
            </w:r>
          </w:p>
          <w:p w:rsidR="00493F45" w:rsidRDefault="007C5CF3" w:rsidP="002421B9">
            <w:pPr>
              <w:autoSpaceDE w:val="0"/>
              <w:autoSpaceDN w:val="0"/>
              <w:adjustRightInd w:val="0"/>
              <w:jc w:val="center"/>
              <w:rPr>
                <w:sz w:val="24"/>
                <w:szCs w:val="24"/>
              </w:rPr>
            </w:pPr>
            <w:r>
              <w:rPr>
                <w:sz w:val="24"/>
                <w:szCs w:val="24"/>
              </w:rPr>
              <w:t>6</w:t>
            </w:r>
            <w:r w:rsidR="00493F45">
              <w:rPr>
                <w:sz w:val="24"/>
                <w:szCs w:val="24"/>
              </w:rPr>
              <w:t>,67%</w:t>
            </w:r>
          </w:p>
          <w:p w:rsidR="00493F45" w:rsidRDefault="007C5CF3" w:rsidP="002421B9">
            <w:pPr>
              <w:autoSpaceDE w:val="0"/>
              <w:autoSpaceDN w:val="0"/>
              <w:adjustRightInd w:val="0"/>
              <w:jc w:val="center"/>
              <w:rPr>
                <w:sz w:val="24"/>
                <w:szCs w:val="24"/>
              </w:rPr>
            </w:pPr>
            <w:r>
              <w:rPr>
                <w:sz w:val="24"/>
                <w:szCs w:val="24"/>
              </w:rPr>
              <w:t>3</w:t>
            </w:r>
            <w:r w:rsidR="00493F45">
              <w:rPr>
                <w:sz w:val="24"/>
                <w:szCs w:val="24"/>
              </w:rPr>
              <w:t>,</w:t>
            </w:r>
            <w:r>
              <w:rPr>
                <w:sz w:val="24"/>
                <w:szCs w:val="24"/>
              </w:rPr>
              <w:t>33</w:t>
            </w:r>
            <w:r w:rsidR="00493F45">
              <w:rPr>
                <w:sz w:val="24"/>
                <w:szCs w:val="24"/>
              </w:rPr>
              <w:t>%</w:t>
            </w:r>
          </w:p>
        </w:tc>
      </w:tr>
      <w:tr w:rsidR="00493F45" w:rsidTr="00E51AF5">
        <w:tc>
          <w:tcPr>
            <w:tcW w:w="3261" w:type="dxa"/>
            <w:gridSpan w:val="2"/>
          </w:tcPr>
          <w:p w:rsidR="00493F45" w:rsidRDefault="00493F45" w:rsidP="002421B9">
            <w:pPr>
              <w:autoSpaceDE w:val="0"/>
              <w:autoSpaceDN w:val="0"/>
              <w:adjustRightInd w:val="0"/>
              <w:jc w:val="center"/>
              <w:rPr>
                <w:sz w:val="24"/>
                <w:szCs w:val="24"/>
              </w:rPr>
            </w:pPr>
            <w:r>
              <w:rPr>
                <w:sz w:val="24"/>
                <w:szCs w:val="24"/>
              </w:rPr>
              <w:t>Jumlah</w:t>
            </w:r>
          </w:p>
        </w:tc>
        <w:tc>
          <w:tcPr>
            <w:tcW w:w="2770" w:type="dxa"/>
          </w:tcPr>
          <w:p w:rsidR="00493F45" w:rsidRDefault="00493F45" w:rsidP="002421B9">
            <w:pPr>
              <w:autoSpaceDE w:val="0"/>
              <w:autoSpaceDN w:val="0"/>
              <w:adjustRightInd w:val="0"/>
              <w:jc w:val="center"/>
              <w:rPr>
                <w:sz w:val="24"/>
                <w:szCs w:val="24"/>
              </w:rPr>
            </w:pPr>
            <w:r>
              <w:rPr>
                <w:sz w:val="24"/>
                <w:szCs w:val="24"/>
              </w:rPr>
              <w:t>60</w:t>
            </w:r>
          </w:p>
        </w:tc>
        <w:tc>
          <w:tcPr>
            <w:tcW w:w="2014" w:type="dxa"/>
          </w:tcPr>
          <w:p w:rsidR="00493F45" w:rsidRDefault="00493F45" w:rsidP="002421B9">
            <w:pPr>
              <w:autoSpaceDE w:val="0"/>
              <w:autoSpaceDN w:val="0"/>
              <w:adjustRightInd w:val="0"/>
              <w:jc w:val="center"/>
              <w:rPr>
                <w:sz w:val="24"/>
                <w:szCs w:val="24"/>
              </w:rPr>
            </w:pPr>
            <w:r>
              <w:rPr>
                <w:sz w:val="24"/>
                <w:szCs w:val="24"/>
              </w:rPr>
              <w:t>100</w:t>
            </w:r>
          </w:p>
        </w:tc>
      </w:tr>
    </w:tbl>
    <w:p w:rsidR="00F812C0" w:rsidRDefault="00F812C0" w:rsidP="002421B9">
      <w:pPr>
        <w:autoSpaceDE w:val="0"/>
        <w:autoSpaceDN w:val="0"/>
        <w:adjustRightInd w:val="0"/>
        <w:spacing w:after="0" w:line="240" w:lineRule="auto"/>
        <w:ind w:firstLine="720"/>
        <w:jc w:val="both"/>
        <w:rPr>
          <w:rFonts w:ascii="Times New Roman" w:hAnsi="Times New Roman" w:cs="Times New Roman"/>
          <w:sz w:val="24"/>
          <w:szCs w:val="24"/>
        </w:rPr>
      </w:pPr>
    </w:p>
    <w:p w:rsidR="00F812C0" w:rsidRDefault="00F812C0"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Pr="00E51AF5">
        <w:rPr>
          <w:rFonts w:ascii="Times New Roman" w:hAnsi="Times New Roman" w:cs="Times New Roman"/>
          <w:sz w:val="24"/>
          <w:szCs w:val="24"/>
        </w:rPr>
        <w:t xml:space="preserve">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7</w:t>
      </w:r>
      <w:r w:rsidRPr="00E51AF5">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E51AF5">
        <w:rPr>
          <w:rFonts w:ascii="Times New Roman" w:hAnsi="Times New Roman" w:cs="Times New Roman"/>
          <w:sz w:val="24"/>
          <w:szCs w:val="24"/>
        </w:rPr>
        <w:t xml:space="preserve">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Pr>
          <w:rFonts w:ascii="Times New Roman" w:hAnsi="Times New Roman" w:cs="Times New Roman"/>
          <w:sz w:val="24"/>
          <w:szCs w:val="24"/>
        </w:rPr>
        <w:t xml:space="preserve"> merasa mendapat bimbingan oleh pengelola adalah </w:t>
      </w:r>
      <w:r w:rsidRPr="00E51AF5">
        <w:rPr>
          <w:rFonts w:ascii="Times New Roman" w:hAnsi="Times New Roman" w:cs="Times New Roman"/>
          <w:sz w:val="24"/>
          <w:szCs w:val="24"/>
        </w:rPr>
        <w:t xml:space="preserve">sebanyak </w:t>
      </w:r>
      <w:r>
        <w:rPr>
          <w:rFonts w:ascii="Times New Roman" w:hAnsi="Times New Roman" w:cs="Times New Roman"/>
          <w:sz w:val="24"/>
          <w:szCs w:val="24"/>
        </w:rPr>
        <w:t>54 orang (90,00</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Pr>
          <w:rFonts w:ascii="Times New Roman" w:hAnsi="Times New Roman" w:cs="Times New Roman"/>
          <w:sz w:val="24"/>
          <w:szCs w:val="24"/>
        </w:rPr>
        <w:t>4 orang (6,67</w:t>
      </w:r>
      <w:r w:rsidRPr="00E51AF5">
        <w:rPr>
          <w:rFonts w:ascii="Times New Roman" w:hAnsi="Times New Roman" w:cs="Times New Roman"/>
          <w:sz w:val="24"/>
          <w:szCs w:val="24"/>
        </w:rPr>
        <w:t>%</w:t>
      </w:r>
      <w:r>
        <w:rPr>
          <w:rFonts w:ascii="Times New Roman" w:hAnsi="Times New Roman" w:cs="Times New Roman"/>
          <w:sz w:val="24"/>
          <w:szCs w:val="24"/>
        </w:rPr>
        <w:t>)merasa kurang didampingi dan sebanyak 2 orang (3,33%) responden merasa tidak dibimbing.</w:t>
      </w:r>
    </w:p>
    <w:p w:rsidR="00FD0741" w:rsidRDefault="00F812C0"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Bimbingan yang dilakukan oleh pengelola </w:t>
      </w:r>
      <w:r w:rsidR="00A4147D">
        <w:rPr>
          <w:rFonts w:ascii="Times New Roman" w:hAnsi="Times New Roman" w:cs="Times New Roman"/>
          <w:sz w:val="24"/>
          <w:szCs w:val="24"/>
        </w:rPr>
        <w:t>wajib dilakukan minimal sekali dalam sebulan sesuai dengan petunjuk teknis program PPD, disamping itu juga pengelola wajib melakukan Rapat Koordinasi Desa (RAKORDES) sekali dalam sebulan.</w:t>
      </w:r>
    </w:p>
    <w:p w:rsidR="00CA7267" w:rsidRDefault="00CA7267" w:rsidP="002421B9">
      <w:pPr>
        <w:spacing w:after="0" w:line="240" w:lineRule="auto"/>
        <w:ind w:left="1985" w:hanging="1134"/>
        <w:jc w:val="both"/>
        <w:rPr>
          <w:rFonts w:ascii="Times New Roman" w:hAnsi="Times New Roman" w:cs="Times New Roman"/>
          <w:b/>
          <w:sz w:val="24"/>
          <w:szCs w:val="24"/>
        </w:rPr>
      </w:pPr>
      <w:r w:rsidRPr="00475762">
        <w:rPr>
          <w:rFonts w:ascii="Times New Roman" w:hAnsi="Times New Roman" w:cs="Times New Roman"/>
          <w:sz w:val="24"/>
          <w:szCs w:val="24"/>
        </w:rPr>
        <w:t xml:space="preserve">Tabel </w:t>
      </w:r>
      <w:r>
        <w:rPr>
          <w:rFonts w:ascii="Times New Roman" w:hAnsi="Times New Roman" w:cs="Times New Roman"/>
          <w:sz w:val="24"/>
          <w:szCs w:val="24"/>
        </w:rPr>
        <w:t>4</w:t>
      </w:r>
      <w:r w:rsidRPr="00475762">
        <w:rPr>
          <w:rFonts w:ascii="Times New Roman" w:hAnsi="Times New Roman" w:cs="Times New Roman"/>
          <w:sz w:val="24"/>
          <w:szCs w:val="24"/>
        </w:rPr>
        <w:t>.</w:t>
      </w:r>
      <w:r>
        <w:rPr>
          <w:rFonts w:ascii="Times New Roman" w:hAnsi="Times New Roman" w:cs="Times New Roman"/>
          <w:sz w:val="24"/>
          <w:szCs w:val="24"/>
        </w:rPr>
        <w:t>8</w:t>
      </w:r>
      <w:r w:rsidRPr="00475762">
        <w:rPr>
          <w:rFonts w:ascii="Times New Roman" w:hAnsi="Times New Roman" w:cs="Times New Roman"/>
          <w:sz w:val="24"/>
          <w:szCs w:val="24"/>
        </w:rPr>
        <w:t xml:space="preserve">. </w:t>
      </w:r>
      <w:r>
        <w:rPr>
          <w:rFonts w:ascii="Times New Roman" w:hAnsi="Times New Roman" w:cs="Times New Roman"/>
          <w:sz w:val="24"/>
          <w:szCs w:val="24"/>
        </w:rPr>
        <w:t xml:space="preserve">Tanggapan Responden Terhadap Rapat Koordinasi  Bulanan </w:t>
      </w:r>
    </w:p>
    <w:p w:rsidR="008F1856" w:rsidRDefault="008F1856" w:rsidP="002421B9">
      <w:pPr>
        <w:spacing w:after="0" w:line="240" w:lineRule="auto"/>
        <w:ind w:left="1985" w:hanging="1134"/>
        <w:jc w:val="both"/>
        <w:rPr>
          <w:rFonts w:ascii="Times New Roman" w:hAnsi="Times New Roman" w:cs="Times New Roman"/>
          <w:sz w:val="24"/>
          <w:szCs w:val="24"/>
        </w:rPr>
      </w:pPr>
    </w:p>
    <w:tbl>
      <w:tblPr>
        <w:tblStyle w:val="TableGrid"/>
        <w:tblW w:w="0" w:type="auto"/>
        <w:tblInd w:w="108" w:type="dxa"/>
        <w:tblLook w:val="04A0"/>
      </w:tblPr>
      <w:tblGrid>
        <w:gridCol w:w="510"/>
        <w:gridCol w:w="2751"/>
        <w:gridCol w:w="2770"/>
        <w:gridCol w:w="2014"/>
      </w:tblGrid>
      <w:tr w:rsidR="00CA7267" w:rsidTr="00E9624E">
        <w:tc>
          <w:tcPr>
            <w:tcW w:w="510" w:type="dxa"/>
          </w:tcPr>
          <w:p w:rsidR="00CA7267" w:rsidRDefault="00CA7267" w:rsidP="002421B9">
            <w:pPr>
              <w:autoSpaceDE w:val="0"/>
              <w:autoSpaceDN w:val="0"/>
              <w:adjustRightInd w:val="0"/>
              <w:jc w:val="center"/>
              <w:rPr>
                <w:sz w:val="24"/>
                <w:szCs w:val="24"/>
              </w:rPr>
            </w:pPr>
            <w:r>
              <w:rPr>
                <w:sz w:val="24"/>
                <w:szCs w:val="24"/>
              </w:rPr>
              <w:t>No</w:t>
            </w:r>
          </w:p>
        </w:tc>
        <w:tc>
          <w:tcPr>
            <w:tcW w:w="2751" w:type="dxa"/>
          </w:tcPr>
          <w:p w:rsidR="00CA7267" w:rsidRDefault="00CA7267" w:rsidP="002421B9">
            <w:pPr>
              <w:autoSpaceDE w:val="0"/>
              <w:autoSpaceDN w:val="0"/>
              <w:adjustRightInd w:val="0"/>
              <w:jc w:val="center"/>
              <w:rPr>
                <w:sz w:val="24"/>
                <w:szCs w:val="24"/>
              </w:rPr>
            </w:pPr>
            <w:r>
              <w:rPr>
                <w:sz w:val="24"/>
                <w:szCs w:val="24"/>
              </w:rPr>
              <w:t>Alternatif Jawaban</w:t>
            </w:r>
          </w:p>
        </w:tc>
        <w:tc>
          <w:tcPr>
            <w:tcW w:w="2770" w:type="dxa"/>
          </w:tcPr>
          <w:p w:rsidR="00CA7267" w:rsidRDefault="00CA7267" w:rsidP="002421B9">
            <w:pPr>
              <w:autoSpaceDE w:val="0"/>
              <w:autoSpaceDN w:val="0"/>
              <w:adjustRightInd w:val="0"/>
              <w:jc w:val="center"/>
              <w:rPr>
                <w:sz w:val="24"/>
                <w:szCs w:val="24"/>
              </w:rPr>
            </w:pPr>
            <w:r>
              <w:rPr>
                <w:sz w:val="24"/>
                <w:szCs w:val="24"/>
              </w:rPr>
              <w:t>Jumlah Responden</w:t>
            </w:r>
          </w:p>
        </w:tc>
        <w:tc>
          <w:tcPr>
            <w:tcW w:w="2014" w:type="dxa"/>
          </w:tcPr>
          <w:p w:rsidR="00CA7267" w:rsidRDefault="00CA7267" w:rsidP="002421B9">
            <w:pPr>
              <w:autoSpaceDE w:val="0"/>
              <w:autoSpaceDN w:val="0"/>
              <w:adjustRightInd w:val="0"/>
              <w:jc w:val="center"/>
              <w:rPr>
                <w:sz w:val="24"/>
                <w:szCs w:val="24"/>
              </w:rPr>
            </w:pPr>
            <w:r>
              <w:rPr>
                <w:sz w:val="24"/>
                <w:szCs w:val="24"/>
              </w:rPr>
              <w:t>Persentase</w:t>
            </w:r>
          </w:p>
        </w:tc>
      </w:tr>
      <w:tr w:rsidR="00CA7267" w:rsidTr="00E9624E">
        <w:tc>
          <w:tcPr>
            <w:tcW w:w="510" w:type="dxa"/>
          </w:tcPr>
          <w:p w:rsidR="00CA7267" w:rsidRDefault="00CA7267" w:rsidP="002421B9">
            <w:pPr>
              <w:autoSpaceDE w:val="0"/>
              <w:autoSpaceDN w:val="0"/>
              <w:adjustRightInd w:val="0"/>
              <w:jc w:val="center"/>
              <w:rPr>
                <w:sz w:val="24"/>
                <w:szCs w:val="24"/>
              </w:rPr>
            </w:pPr>
            <w:r>
              <w:rPr>
                <w:sz w:val="24"/>
                <w:szCs w:val="24"/>
              </w:rPr>
              <w:t>1</w:t>
            </w:r>
          </w:p>
          <w:p w:rsidR="00CA7267" w:rsidRDefault="00CA7267" w:rsidP="002421B9">
            <w:pPr>
              <w:autoSpaceDE w:val="0"/>
              <w:autoSpaceDN w:val="0"/>
              <w:adjustRightInd w:val="0"/>
              <w:jc w:val="center"/>
              <w:rPr>
                <w:sz w:val="24"/>
                <w:szCs w:val="24"/>
              </w:rPr>
            </w:pPr>
            <w:r>
              <w:rPr>
                <w:sz w:val="24"/>
                <w:szCs w:val="24"/>
              </w:rPr>
              <w:t>2</w:t>
            </w:r>
          </w:p>
          <w:p w:rsidR="00CA7267" w:rsidRDefault="00CA7267" w:rsidP="002421B9">
            <w:pPr>
              <w:autoSpaceDE w:val="0"/>
              <w:autoSpaceDN w:val="0"/>
              <w:adjustRightInd w:val="0"/>
              <w:jc w:val="center"/>
              <w:rPr>
                <w:sz w:val="24"/>
                <w:szCs w:val="24"/>
              </w:rPr>
            </w:pPr>
            <w:r>
              <w:rPr>
                <w:sz w:val="24"/>
                <w:szCs w:val="24"/>
              </w:rPr>
              <w:t>3</w:t>
            </w:r>
          </w:p>
        </w:tc>
        <w:tc>
          <w:tcPr>
            <w:tcW w:w="2751" w:type="dxa"/>
          </w:tcPr>
          <w:p w:rsidR="00CA7267" w:rsidRDefault="00D71BC7" w:rsidP="002421B9">
            <w:pPr>
              <w:autoSpaceDE w:val="0"/>
              <w:autoSpaceDN w:val="0"/>
              <w:adjustRightInd w:val="0"/>
              <w:jc w:val="both"/>
              <w:rPr>
                <w:sz w:val="24"/>
                <w:szCs w:val="24"/>
              </w:rPr>
            </w:pPr>
            <w:r>
              <w:rPr>
                <w:sz w:val="24"/>
                <w:szCs w:val="24"/>
              </w:rPr>
              <w:t>Rutin Setiap Bulan</w:t>
            </w:r>
          </w:p>
          <w:p w:rsidR="00EB18A2" w:rsidRDefault="00D71BC7" w:rsidP="002421B9">
            <w:pPr>
              <w:autoSpaceDE w:val="0"/>
              <w:autoSpaceDN w:val="0"/>
              <w:adjustRightInd w:val="0"/>
              <w:jc w:val="both"/>
              <w:rPr>
                <w:sz w:val="24"/>
                <w:szCs w:val="24"/>
              </w:rPr>
            </w:pPr>
            <w:r>
              <w:rPr>
                <w:sz w:val="24"/>
                <w:szCs w:val="24"/>
              </w:rPr>
              <w:t>Kadang-kadang</w:t>
            </w:r>
          </w:p>
          <w:p w:rsidR="00CA7267" w:rsidRDefault="00EB18A2" w:rsidP="002421B9">
            <w:pPr>
              <w:autoSpaceDE w:val="0"/>
              <w:autoSpaceDN w:val="0"/>
              <w:adjustRightInd w:val="0"/>
              <w:jc w:val="both"/>
              <w:rPr>
                <w:sz w:val="24"/>
                <w:szCs w:val="24"/>
              </w:rPr>
            </w:pPr>
            <w:r>
              <w:rPr>
                <w:sz w:val="24"/>
                <w:szCs w:val="24"/>
              </w:rPr>
              <w:t xml:space="preserve">Tidak </w:t>
            </w:r>
            <w:r w:rsidR="00D71BC7">
              <w:rPr>
                <w:sz w:val="24"/>
                <w:szCs w:val="24"/>
              </w:rPr>
              <w:t>Pernah</w:t>
            </w:r>
          </w:p>
        </w:tc>
        <w:tc>
          <w:tcPr>
            <w:tcW w:w="2770" w:type="dxa"/>
          </w:tcPr>
          <w:p w:rsidR="00CA7267" w:rsidRDefault="00F521DF" w:rsidP="002421B9">
            <w:pPr>
              <w:autoSpaceDE w:val="0"/>
              <w:autoSpaceDN w:val="0"/>
              <w:adjustRightInd w:val="0"/>
              <w:jc w:val="center"/>
              <w:rPr>
                <w:sz w:val="24"/>
                <w:szCs w:val="24"/>
              </w:rPr>
            </w:pPr>
            <w:r>
              <w:rPr>
                <w:sz w:val="24"/>
                <w:szCs w:val="24"/>
              </w:rPr>
              <w:t>0</w:t>
            </w:r>
          </w:p>
          <w:p w:rsidR="00CA7267" w:rsidRDefault="00F521DF" w:rsidP="002421B9">
            <w:pPr>
              <w:autoSpaceDE w:val="0"/>
              <w:autoSpaceDN w:val="0"/>
              <w:adjustRightInd w:val="0"/>
              <w:jc w:val="center"/>
              <w:rPr>
                <w:sz w:val="24"/>
                <w:szCs w:val="24"/>
              </w:rPr>
            </w:pPr>
            <w:r>
              <w:rPr>
                <w:sz w:val="24"/>
                <w:szCs w:val="24"/>
              </w:rPr>
              <w:t>56</w:t>
            </w:r>
          </w:p>
          <w:p w:rsidR="00CA7267" w:rsidRDefault="00F521DF" w:rsidP="002421B9">
            <w:pPr>
              <w:autoSpaceDE w:val="0"/>
              <w:autoSpaceDN w:val="0"/>
              <w:adjustRightInd w:val="0"/>
              <w:jc w:val="center"/>
              <w:rPr>
                <w:sz w:val="24"/>
                <w:szCs w:val="24"/>
              </w:rPr>
            </w:pPr>
            <w:r>
              <w:rPr>
                <w:sz w:val="24"/>
                <w:szCs w:val="24"/>
              </w:rPr>
              <w:t>4</w:t>
            </w:r>
          </w:p>
        </w:tc>
        <w:tc>
          <w:tcPr>
            <w:tcW w:w="2014" w:type="dxa"/>
          </w:tcPr>
          <w:p w:rsidR="00CA7267" w:rsidRDefault="00CA7267" w:rsidP="002421B9">
            <w:pPr>
              <w:autoSpaceDE w:val="0"/>
              <w:autoSpaceDN w:val="0"/>
              <w:adjustRightInd w:val="0"/>
              <w:jc w:val="center"/>
              <w:rPr>
                <w:sz w:val="24"/>
                <w:szCs w:val="24"/>
              </w:rPr>
            </w:pPr>
            <w:r>
              <w:rPr>
                <w:sz w:val="24"/>
                <w:szCs w:val="24"/>
              </w:rPr>
              <w:t>0,00%</w:t>
            </w:r>
          </w:p>
          <w:p w:rsidR="00CA7267" w:rsidRDefault="00B76C90" w:rsidP="002421B9">
            <w:pPr>
              <w:autoSpaceDE w:val="0"/>
              <w:autoSpaceDN w:val="0"/>
              <w:adjustRightInd w:val="0"/>
              <w:jc w:val="center"/>
              <w:rPr>
                <w:sz w:val="24"/>
                <w:szCs w:val="24"/>
              </w:rPr>
            </w:pPr>
            <w:r>
              <w:rPr>
                <w:sz w:val="24"/>
                <w:szCs w:val="24"/>
              </w:rPr>
              <w:t>93</w:t>
            </w:r>
            <w:r w:rsidR="00CA7267">
              <w:rPr>
                <w:sz w:val="24"/>
                <w:szCs w:val="24"/>
              </w:rPr>
              <w:t>,</w:t>
            </w:r>
            <w:r>
              <w:rPr>
                <w:sz w:val="24"/>
                <w:szCs w:val="24"/>
              </w:rPr>
              <w:t>33</w:t>
            </w:r>
            <w:r w:rsidR="00CA7267">
              <w:rPr>
                <w:sz w:val="24"/>
                <w:szCs w:val="24"/>
              </w:rPr>
              <w:t>%</w:t>
            </w:r>
          </w:p>
          <w:p w:rsidR="00CA7267" w:rsidRDefault="00B76C90" w:rsidP="002421B9">
            <w:pPr>
              <w:autoSpaceDE w:val="0"/>
              <w:autoSpaceDN w:val="0"/>
              <w:adjustRightInd w:val="0"/>
              <w:jc w:val="center"/>
              <w:rPr>
                <w:sz w:val="24"/>
                <w:szCs w:val="24"/>
              </w:rPr>
            </w:pPr>
            <w:r>
              <w:rPr>
                <w:sz w:val="24"/>
                <w:szCs w:val="24"/>
              </w:rPr>
              <w:t>6,67</w:t>
            </w:r>
            <w:r w:rsidR="00CA7267">
              <w:rPr>
                <w:sz w:val="24"/>
                <w:szCs w:val="24"/>
              </w:rPr>
              <w:t>%</w:t>
            </w:r>
          </w:p>
        </w:tc>
      </w:tr>
      <w:tr w:rsidR="00CA7267" w:rsidTr="00E9624E">
        <w:tc>
          <w:tcPr>
            <w:tcW w:w="3261" w:type="dxa"/>
            <w:gridSpan w:val="2"/>
          </w:tcPr>
          <w:p w:rsidR="00CA7267" w:rsidRDefault="00CA7267" w:rsidP="002421B9">
            <w:pPr>
              <w:autoSpaceDE w:val="0"/>
              <w:autoSpaceDN w:val="0"/>
              <w:adjustRightInd w:val="0"/>
              <w:jc w:val="center"/>
              <w:rPr>
                <w:sz w:val="24"/>
                <w:szCs w:val="24"/>
              </w:rPr>
            </w:pPr>
            <w:r>
              <w:rPr>
                <w:sz w:val="24"/>
                <w:szCs w:val="24"/>
              </w:rPr>
              <w:t>Jumlah</w:t>
            </w:r>
          </w:p>
        </w:tc>
        <w:tc>
          <w:tcPr>
            <w:tcW w:w="2770" w:type="dxa"/>
          </w:tcPr>
          <w:p w:rsidR="00CA7267" w:rsidRDefault="00CA7267" w:rsidP="002421B9">
            <w:pPr>
              <w:autoSpaceDE w:val="0"/>
              <w:autoSpaceDN w:val="0"/>
              <w:adjustRightInd w:val="0"/>
              <w:jc w:val="center"/>
              <w:rPr>
                <w:sz w:val="24"/>
                <w:szCs w:val="24"/>
              </w:rPr>
            </w:pPr>
            <w:r>
              <w:rPr>
                <w:sz w:val="24"/>
                <w:szCs w:val="24"/>
              </w:rPr>
              <w:t>60</w:t>
            </w:r>
          </w:p>
        </w:tc>
        <w:tc>
          <w:tcPr>
            <w:tcW w:w="2014" w:type="dxa"/>
          </w:tcPr>
          <w:p w:rsidR="00CA7267" w:rsidRDefault="00CA7267" w:rsidP="002421B9">
            <w:pPr>
              <w:autoSpaceDE w:val="0"/>
              <w:autoSpaceDN w:val="0"/>
              <w:adjustRightInd w:val="0"/>
              <w:jc w:val="center"/>
              <w:rPr>
                <w:sz w:val="24"/>
                <w:szCs w:val="24"/>
              </w:rPr>
            </w:pPr>
            <w:r>
              <w:rPr>
                <w:sz w:val="24"/>
                <w:szCs w:val="24"/>
              </w:rPr>
              <w:t>100</w:t>
            </w:r>
          </w:p>
        </w:tc>
      </w:tr>
    </w:tbl>
    <w:p w:rsidR="00CA7267" w:rsidRDefault="00CA7267" w:rsidP="002421B9">
      <w:pPr>
        <w:autoSpaceDE w:val="0"/>
        <w:autoSpaceDN w:val="0"/>
        <w:adjustRightInd w:val="0"/>
        <w:spacing w:after="0" w:line="240" w:lineRule="auto"/>
        <w:ind w:firstLine="720"/>
        <w:jc w:val="both"/>
        <w:rPr>
          <w:rFonts w:ascii="Times New Roman" w:hAnsi="Times New Roman" w:cs="Times New Roman"/>
          <w:sz w:val="24"/>
          <w:szCs w:val="24"/>
        </w:rPr>
      </w:pPr>
    </w:p>
    <w:p w:rsidR="007339E2" w:rsidRDefault="007339E2"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Pr="00E51AF5">
        <w:rPr>
          <w:rFonts w:ascii="Times New Roman" w:hAnsi="Times New Roman" w:cs="Times New Roman"/>
          <w:sz w:val="24"/>
          <w:szCs w:val="24"/>
        </w:rPr>
        <w:t xml:space="preserve"> Tabel </w:t>
      </w:r>
      <w:r>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7</w:t>
      </w:r>
      <w:r w:rsidRPr="00E51AF5">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E51AF5">
        <w:rPr>
          <w:rFonts w:ascii="Times New Roman" w:hAnsi="Times New Roman" w:cs="Times New Roman"/>
          <w:sz w:val="24"/>
          <w:szCs w:val="24"/>
        </w:rPr>
        <w:t xml:space="preserve">bahwa dari </w:t>
      </w:r>
      <w:r>
        <w:rPr>
          <w:rFonts w:ascii="Times New Roman" w:hAnsi="Times New Roman" w:cs="Times New Roman"/>
          <w:sz w:val="24"/>
          <w:szCs w:val="24"/>
        </w:rPr>
        <w:t>6</w:t>
      </w:r>
      <w:r w:rsidRPr="00E51AF5">
        <w:rPr>
          <w:rFonts w:ascii="Times New Roman" w:hAnsi="Times New Roman" w:cs="Times New Roman"/>
          <w:sz w:val="24"/>
          <w:szCs w:val="24"/>
        </w:rPr>
        <w:t>0 orang responden, yang</w:t>
      </w:r>
      <w:r w:rsidR="00231FD5">
        <w:rPr>
          <w:rFonts w:ascii="Times New Roman" w:hAnsi="Times New Roman" w:cs="Times New Roman"/>
          <w:sz w:val="24"/>
          <w:szCs w:val="24"/>
        </w:rPr>
        <w:t xml:space="preserve">mengatakan diadakan rapat koordinasi setiap bulan tidak ada, </w:t>
      </w:r>
      <w:r>
        <w:rPr>
          <w:rFonts w:ascii="Times New Roman" w:hAnsi="Times New Roman" w:cs="Times New Roman"/>
          <w:sz w:val="24"/>
          <w:szCs w:val="24"/>
        </w:rPr>
        <w:t>(0,00</w:t>
      </w:r>
      <w:r w:rsidRPr="00E51AF5">
        <w:rPr>
          <w:rFonts w:ascii="Times New Roman" w:hAnsi="Times New Roman" w:cs="Times New Roman"/>
          <w:sz w:val="24"/>
          <w:szCs w:val="24"/>
        </w:rPr>
        <w:t>%</w:t>
      </w:r>
      <w:r>
        <w:rPr>
          <w:rFonts w:ascii="Times New Roman" w:hAnsi="Times New Roman" w:cs="Times New Roman"/>
          <w:sz w:val="24"/>
          <w:szCs w:val="24"/>
        </w:rPr>
        <w:t>),</w:t>
      </w:r>
      <w:r w:rsidRPr="00E51AF5">
        <w:rPr>
          <w:rFonts w:ascii="Times New Roman" w:hAnsi="Times New Roman" w:cs="Times New Roman"/>
          <w:sz w:val="24"/>
          <w:szCs w:val="24"/>
        </w:rPr>
        <w:t xml:space="preserve"> sedangkan </w:t>
      </w:r>
      <w:r w:rsidR="00231FD5">
        <w:rPr>
          <w:rFonts w:ascii="Times New Roman" w:hAnsi="Times New Roman" w:cs="Times New Roman"/>
          <w:sz w:val="24"/>
          <w:szCs w:val="24"/>
        </w:rPr>
        <w:t>menyatakan rapat koordinasi diadakan tidak secara rutin sebanyak 56</w:t>
      </w:r>
      <w:r>
        <w:rPr>
          <w:rFonts w:ascii="Times New Roman" w:hAnsi="Times New Roman" w:cs="Times New Roman"/>
          <w:sz w:val="24"/>
          <w:szCs w:val="24"/>
        </w:rPr>
        <w:t xml:space="preserve"> orang (</w:t>
      </w:r>
      <w:r w:rsidR="00231FD5">
        <w:rPr>
          <w:rFonts w:ascii="Times New Roman" w:hAnsi="Times New Roman" w:cs="Times New Roman"/>
          <w:sz w:val="24"/>
          <w:szCs w:val="24"/>
        </w:rPr>
        <w:t>93</w:t>
      </w:r>
      <w:r>
        <w:rPr>
          <w:rFonts w:ascii="Times New Roman" w:hAnsi="Times New Roman" w:cs="Times New Roman"/>
          <w:sz w:val="24"/>
          <w:szCs w:val="24"/>
        </w:rPr>
        <w:t>,</w:t>
      </w:r>
      <w:r w:rsidR="00231FD5">
        <w:rPr>
          <w:rFonts w:ascii="Times New Roman" w:hAnsi="Times New Roman" w:cs="Times New Roman"/>
          <w:sz w:val="24"/>
          <w:szCs w:val="24"/>
        </w:rPr>
        <w:t>33</w:t>
      </w:r>
      <w:r w:rsidRPr="00E51AF5">
        <w:rPr>
          <w:rFonts w:ascii="Times New Roman" w:hAnsi="Times New Roman" w:cs="Times New Roman"/>
          <w:sz w:val="24"/>
          <w:szCs w:val="24"/>
        </w:rPr>
        <w:t>%</w:t>
      </w:r>
      <w:r>
        <w:rPr>
          <w:rFonts w:ascii="Times New Roman" w:hAnsi="Times New Roman" w:cs="Times New Roman"/>
          <w:sz w:val="24"/>
          <w:szCs w:val="24"/>
        </w:rPr>
        <w:t>)</w:t>
      </w:r>
      <w:r w:rsidR="00231FD5">
        <w:rPr>
          <w:rFonts w:ascii="Times New Roman" w:hAnsi="Times New Roman" w:cs="Times New Roman"/>
          <w:sz w:val="24"/>
          <w:szCs w:val="24"/>
        </w:rPr>
        <w:t xml:space="preserve">dan </w:t>
      </w:r>
      <w:r>
        <w:rPr>
          <w:rFonts w:ascii="Times New Roman" w:hAnsi="Times New Roman" w:cs="Times New Roman"/>
          <w:sz w:val="24"/>
          <w:szCs w:val="24"/>
        </w:rPr>
        <w:t>me</w:t>
      </w:r>
      <w:r w:rsidR="00231FD5">
        <w:rPr>
          <w:rFonts w:ascii="Times New Roman" w:hAnsi="Times New Roman" w:cs="Times New Roman"/>
          <w:sz w:val="24"/>
          <w:szCs w:val="24"/>
        </w:rPr>
        <w:t xml:space="preserve">ngatakan tidak pernah diadakan rapat koordinasi </w:t>
      </w:r>
      <w:r>
        <w:rPr>
          <w:rFonts w:ascii="Times New Roman" w:hAnsi="Times New Roman" w:cs="Times New Roman"/>
          <w:sz w:val="24"/>
          <w:szCs w:val="24"/>
        </w:rPr>
        <w:t xml:space="preserve">sebanyak </w:t>
      </w:r>
      <w:r w:rsidR="00231FD5">
        <w:rPr>
          <w:rFonts w:ascii="Times New Roman" w:hAnsi="Times New Roman" w:cs="Times New Roman"/>
          <w:sz w:val="24"/>
          <w:szCs w:val="24"/>
        </w:rPr>
        <w:t>4</w:t>
      </w:r>
      <w:r>
        <w:rPr>
          <w:rFonts w:ascii="Times New Roman" w:hAnsi="Times New Roman" w:cs="Times New Roman"/>
          <w:sz w:val="24"/>
          <w:szCs w:val="24"/>
        </w:rPr>
        <w:t xml:space="preserve"> orang (</w:t>
      </w:r>
      <w:r w:rsidR="00231FD5">
        <w:rPr>
          <w:rFonts w:ascii="Times New Roman" w:hAnsi="Times New Roman" w:cs="Times New Roman"/>
          <w:sz w:val="24"/>
          <w:szCs w:val="24"/>
        </w:rPr>
        <w:t>6</w:t>
      </w:r>
      <w:r>
        <w:rPr>
          <w:rFonts w:ascii="Times New Roman" w:hAnsi="Times New Roman" w:cs="Times New Roman"/>
          <w:sz w:val="24"/>
          <w:szCs w:val="24"/>
        </w:rPr>
        <w:t>,</w:t>
      </w:r>
      <w:r w:rsidR="00231FD5">
        <w:rPr>
          <w:rFonts w:ascii="Times New Roman" w:hAnsi="Times New Roman" w:cs="Times New Roman"/>
          <w:sz w:val="24"/>
          <w:szCs w:val="24"/>
        </w:rPr>
        <w:t>67%).</w:t>
      </w:r>
    </w:p>
    <w:p w:rsidR="00BA4043" w:rsidRPr="00CA048A" w:rsidRDefault="00BA4043" w:rsidP="002421B9">
      <w:pPr>
        <w:tabs>
          <w:tab w:val="left" w:pos="540"/>
        </w:tabs>
        <w:spacing w:after="0" w:line="240" w:lineRule="auto"/>
        <w:jc w:val="both"/>
        <w:rPr>
          <w:rFonts w:ascii="Times New Roman" w:hAnsi="Times New Roman" w:cs="Times New Roman"/>
          <w:b/>
          <w:bCs/>
          <w:sz w:val="24"/>
          <w:szCs w:val="24"/>
        </w:rPr>
      </w:pPr>
    </w:p>
    <w:p w:rsidR="00B14DE3" w:rsidRDefault="00B14DE3" w:rsidP="002421B9">
      <w:pPr>
        <w:tabs>
          <w:tab w:val="left" w:pos="540"/>
        </w:tabs>
        <w:spacing w:after="0" w:line="240" w:lineRule="auto"/>
        <w:jc w:val="both"/>
        <w:rPr>
          <w:rFonts w:ascii="Times New Roman" w:hAnsi="Times New Roman" w:cs="Times New Roman"/>
          <w:b/>
          <w:bCs/>
          <w:sz w:val="24"/>
          <w:szCs w:val="24"/>
        </w:rPr>
      </w:pPr>
      <w:r w:rsidRPr="00B14DE3">
        <w:rPr>
          <w:rFonts w:ascii="Times New Roman" w:hAnsi="Times New Roman" w:cs="Times New Roman"/>
          <w:b/>
          <w:bCs/>
          <w:sz w:val="24"/>
          <w:szCs w:val="24"/>
        </w:rPr>
        <w:t xml:space="preserve">Kesesuaian </w:t>
      </w:r>
      <w:r>
        <w:rPr>
          <w:rFonts w:ascii="Times New Roman" w:hAnsi="Times New Roman" w:cs="Times New Roman"/>
          <w:b/>
          <w:bCs/>
          <w:sz w:val="24"/>
          <w:szCs w:val="24"/>
        </w:rPr>
        <w:t>P</w:t>
      </w:r>
      <w:r w:rsidRPr="00B14DE3">
        <w:rPr>
          <w:rFonts w:ascii="Times New Roman" w:hAnsi="Times New Roman" w:cs="Times New Roman"/>
          <w:b/>
          <w:bCs/>
          <w:sz w:val="24"/>
          <w:szCs w:val="24"/>
        </w:rPr>
        <w:t>enyaluran</w:t>
      </w:r>
      <w:r>
        <w:rPr>
          <w:rFonts w:ascii="Times New Roman" w:hAnsi="Times New Roman" w:cs="Times New Roman"/>
          <w:b/>
          <w:bCs/>
          <w:sz w:val="24"/>
          <w:szCs w:val="24"/>
        </w:rPr>
        <w:t xml:space="preserve"> Dana</w:t>
      </w:r>
    </w:p>
    <w:p w:rsidR="00B14DE3" w:rsidRDefault="00B14DE3" w:rsidP="002421B9">
      <w:pPr>
        <w:tabs>
          <w:tab w:val="left" w:pos="540"/>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 Penerima Pinjaman</w:t>
      </w:r>
    </w:p>
    <w:p w:rsidR="00A94773" w:rsidRPr="00A94773" w:rsidRDefault="0001656C" w:rsidP="002421B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tujuan khusus dari Program Pemberdayaan Desa (PPD) adalah </w:t>
      </w:r>
      <w:r w:rsidRPr="0001656C">
        <w:rPr>
          <w:rFonts w:ascii="Times New Roman" w:hAnsi="Times New Roman" w:cs="Times New Roman"/>
          <w:sz w:val="24"/>
          <w:szCs w:val="24"/>
          <w:lang w:val="sv-SE"/>
        </w:rPr>
        <w:t>Meningkatkan dorongan berusaha bagi anggota masyarakat desa/kelurahan yang  berpenghasilan rendah.</w:t>
      </w:r>
    </w:p>
    <w:p w:rsidR="00B14DE3" w:rsidRDefault="003E1B65" w:rsidP="002421B9">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4DE3"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00B14DE3" w:rsidRPr="00475762">
        <w:rPr>
          <w:rFonts w:ascii="Times New Roman" w:hAnsi="Times New Roman" w:cs="Times New Roman"/>
          <w:sz w:val="24"/>
          <w:szCs w:val="24"/>
        </w:rPr>
        <w:t>.</w:t>
      </w:r>
      <w:r w:rsidR="00B14DE3">
        <w:rPr>
          <w:rFonts w:ascii="Times New Roman" w:hAnsi="Times New Roman" w:cs="Times New Roman"/>
          <w:sz w:val="24"/>
          <w:szCs w:val="24"/>
        </w:rPr>
        <w:t>8</w:t>
      </w:r>
      <w:r w:rsidR="00B14DE3" w:rsidRPr="00475762">
        <w:rPr>
          <w:rFonts w:ascii="Times New Roman" w:hAnsi="Times New Roman" w:cs="Times New Roman"/>
          <w:sz w:val="24"/>
          <w:szCs w:val="24"/>
        </w:rPr>
        <w:t xml:space="preserve">. </w:t>
      </w:r>
      <w:r w:rsidR="00B14DE3">
        <w:rPr>
          <w:rFonts w:ascii="Times New Roman" w:hAnsi="Times New Roman" w:cs="Times New Roman"/>
          <w:sz w:val="24"/>
          <w:szCs w:val="24"/>
        </w:rPr>
        <w:t>Tanggapan Responden Terhadap Sasaran Penerima Pinjaman</w:t>
      </w:r>
    </w:p>
    <w:tbl>
      <w:tblPr>
        <w:tblStyle w:val="TableGrid"/>
        <w:tblW w:w="0" w:type="auto"/>
        <w:tblInd w:w="108" w:type="dxa"/>
        <w:tblLook w:val="04A0"/>
      </w:tblPr>
      <w:tblGrid>
        <w:gridCol w:w="510"/>
        <w:gridCol w:w="2751"/>
        <w:gridCol w:w="2770"/>
        <w:gridCol w:w="2014"/>
      </w:tblGrid>
      <w:tr w:rsidR="00B14DE3" w:rsidTr="00E51AF5">
        <w:tc>
          <w:tcPr>
            <w:tcW w:w="510" w:type="dxa"/>
          </w:tcPr>
          <w:p w:rsidR="00B14DE3" w:rsidRDefault="00B14DE3" w:rsidP="002421B9">
            <w:pPr>
              <w:autoSpaceDE w:val="0"/>
              <w:autoSpaceDN w:val="0"/>
              <w:adjustRightInd w:val="0"/>
              <w:jc w:val="center"/>
              <w:rPr>
                <w:sz w:val="24"/>
                <w:szCs w:val="24"/>
              </w:rPr>
            </w:pPr>
            <w:r>
              <w:rPr>
                <w:sz w:val="24"/>
                <w:szCs w:val="24"/>
              </w:rPr>
              <w:t>No</w:t>
            </w:r>
          </w:p>
        </w:tc>
        <w:tc>
          <w:tcPr>
            <w:tcW w:w="2751" w:type="dxa"/>
          </w:tcPr>
          <w:p w:rsidR="00B14DE3" w:rsidRDefault="00B14DE3" w:rsidP="002421B9">
            <w:pPr>
              <w:autoSpaceDE w:val="0"/>
              <w:autoSpaceDN w:val="0"/>
              <w:adjustRightInd w:val="0"/>
              <w:jc w:val="center"/>
              <w:rPr>
                <w:sz w:val="24"/>
                <w:szCs w:val="24"/>
              </w:rPr>
            </w:pPr>
            <w:r>
              <w:rPr>
                <w:sz w:val="24"/>
                <w:szCs w:val="24"/>
              </w:rPr>
              <w:t>Alternatif Jawaban</w:t>
            </w:r>
          </w:p>
        </w:tc>
        <w:tc>
          <w:tcPr>
            <w:tcW w:w="2770" w:type="dxa"/>
          </w:tcPr>
          <w:p w:rsidR="00B14DE3" w:rsidRDefault="00B14DE3" w:rsidP="002421B9">
            <w:pPr>
              <w:autoSpaceDE w:val="0"/>
              <w:autoSpaceDN w:val="0"/>
              <w:adjustRightInd w:val="0"/>
              <w:jc w:val="center"/>
              <w:rPr>
                <w:sz w:val="24"/>
                <w:szCs w:val="24"/>
              </w:rPr>
            </w:pPr>
            <w:r>
              <w:rPr>
                <w:sz w:val="24"/>
                <w:szCs w:val="24"/>
              </w:rPr>
              <w:t>Jumlah Responden</w:t>
            </w:r>
          </w:p>
        </w:tc>
        <w:tc>
          <w:tcPr>
            <w:tcW w:w="2014" w:type="dxa"/>
          </w:tcPr>
          <w:p w:rsidR="00B14DE3" w:rsidRDefault="00B14DE3" w:rsidP="002421B9">
            <w:pPr>
              <w:autoSpaceDE w:val="0"/>
              <w:autoSpaceDN w:val="0"/>
              <w:adjustRightInd w:val="0"/>
              <w:jc w:val="center"/>
              <w:rPr>
                <w:sz w:val="24"/>
                <w:szCs w:val="24"/>
              </w:rPr>
            </w:pPr>
            <w:r>
              <w:rPr>
                <w:sz w:val="24"/>
                <w:szCs w:val="24"/>
              </w:rPr>
              <w:t>Persentase</w:t>
            </w:r>
          </w:p>
        </w:tc>
      </w:tr>
      <w:tr w:rsidR="00B14DE3" w:rsidTr="00E51AF5">
        <w:tc>
          <w:tcPr>
            <w:tcW w:w="510" w:type="dxa"/>
          </w:tcPr>
          <w:p w:rsidR="00B14DE3" w:rsidRDefault="00B14DE3" w:rsidP="002421B9">
            <w:pPr>
              <w:autoSpaceDE w:val="0"/>
              <w:autoSpaceDN w:val="0"/>
              <w:adjustRightInd w:val="0"/>
              <w:jc w:val="center"/>
              <w:rPr>
                <w:sz w:val="24"/>
                <w:szCs w:val="24"/>
              </w:rPr>
            </w:pPr>
            <w:r>
              <w:rPr>
                <w:sz w:val="24"/>
                <w:szCs w:val="24"/>
              </w:rPr>
              <w:t>1</w:t>
            </w:r>
          </w:p>
          <w:p w:rsidR="00B14DE3" w:rsidRDefault="00B14DE3" w:rsidP="002421B9">
            <w:pPr>
              <w:autoSpaceDE w:val="0"/>
              <w:autoSpaceDN w:val="0"/>
              <w:adjustRightInd w:val="0"/>
              <w:jc w:val="center"/>
              <w:rPr>
                <w:sz w:val="24"/>
                <w:szCs w:val="24"/>
              </w:rPr>
            </w:pPr>
            <w:r>
              <w:rPr>
                <w:sz w:val="24"/>
                <w:szCs w:val="24"/>
              </w:rPr>
              <w:t>2</w:t>
            </w:r>
          </w:p>
          <w:p w:rsidR="00B14DE3" w:rsidRDefault="00B14DE3" w:rsidP="002421B9">
            <w:pPr>
              <w:autoSpaceDE w:val="0"/>
              <w:autoSpaceDN w:val="0"/>
              <w:adjustRightInd w:val="0"/>
              <w:jc w:val="center"/>
              <w:rPr>
                <w:sz w:val="24"/>
                <w:szCs w:val="24"/>
              </w:rPr>
            </w:pPr>
            <w:r>
              <w:rPr>
                <w:sz w:val="24"/>
                <w:szCs w:val="24"/>
              </w:rPr>
              <w:t>3</w:t>
            </w:r>
          </w:p>
        </w:tc>
        <w:tc>
          <w:tcPr>
            <w:tcW w:w="2751" w:type="dxa"/>
          </w:tcPr>
          <w:p w:rsidR="00B14DE3" w:rsidRDefault="00B14DE3" w:rsidP="002421B9">
            <w:pPr>
              <w:autoSpaceDE w:val="0"/>
              <w:autoSpaceDN w:val="0"/>
              <w:adjustRightInd w:val="0"/>
              <w:jc w:val="both"/>
              <w:rPr>
                <w:sz w:val="24"/>
                <w:szCs w:val="24"/>
              </w:rPr>
            </w:pPr>
            <w:r>
              <w:rPr>
                <w:sz w:val="24"/>
                <w:szCs w:val="24"/>
              </w:rPr>
              <w:t>Tepat Sasaran</w:t>
            </w:r>
          </w:p>
          <w:p w:rsidR="00B14DE3" w:rsidRDefault="00B14DE3" w:rsidP="002421B9">
            <w:pPr>
              <w:autoSpaceDE w:val="0"/>
              <w:autoSpaceDN w:val="0"/>
              <w:adjustRightInd w:val="0"/>
              <w:jc w:val="both"/>
              <w:rPr>
                <w:sz w:val="24"/>
                <w:szCs w:val="24"/>
              </w:rPr>
            </w:pPr>
            <w:r>
              <w:rPr>
                <w:sz w:val="24"/>
                <w:szCs w:val="24"/>
              </w:rPr>
              <w:t xml:space="preserve">Kurang Tepat Sasaran </w:t>
            </w:r>
          </w:p>
          <w:p w:rsidR="00B14DE3" w:rsidRDefault="00B14DE3" w:rsidP="002421B9">
            <w:pPr>
              <w:autoSpaceDE w:val="0"/>
              <w:autoSpaceDN w:val="0"/>
              <w:adjustRightInd w:val="0"/>
              <w:jc w:val="both"/>
              <w:rPr>
                <w:sz w:val="24"/>
                <w:szCs w:val="24"/>
              </w:rPr>
            </w:pPr>
            <w:r>
              <w:rPr>
                <w:sz w:val="24"/>
                <w:szCs w:val="24"/>
              </w:rPr>
              <w:t>Tidak Tepat Sasaran</w:t>
            </w:r>
          </w:p>
        </w:tc>
        <w:tc>
          <w:tcPr>
            <w:tcW w:w="2770" w:type="dxa"/>
          </w:tcPr>
          <w:p w:rsidR="00B14DE3" w:rsidRDefault="005A69EC" w:rsidP="002421B9">
            <w:pPr>
              <w:autoSpaceDE w:val="0"/>
              <w:autoSpaceDN w:val="0"/>
              <w:adjustRightInd w:val="0"/>
              <w:jc w:val="center"/>
              <w:rPr>
                <w:sz w:val="24"/>
                <w:szCs w:val="24"/>
              </w:rPr>
            </w:pPr>
            <w:r>
              <w:rPr>
                <w:sz w:val="24"/>
                <w:szCs w:val="24"/>
              </w:rPr>
              <w:t>49</w:t>
            </w:r>
          </w:p>
          <w:p w:rsidR="00B14DE3" w:rsidRDefault="005A69EC" w:rsidP="002421B9">
            <w:pPr>
              <w:autoSpaceDE w:val="0"/>
              <w:autoSpaceDN w:val="0"/>
              <w:adjustRightInd w:val="0"/>
              <w:jc w:val="center"/>
              <w:rPr>
                <w:sz w:val="24"/>
                <w:szCs w:val="24"/>
              </w:rPr>
            </w:pPr>
            <w:r>
              <w:rPr>
                <w:sz w:val="24"/>
                <w:szCs w:val="24"/>
              </w:rPr>
              <w:t>6</w:t>
            </w:r>
          </w:p>
          <w:p w:rsidR="00B14DE3" w:rsidRDefault="005A69EC" w:rsidP="002421B9">
            <w:pPr>
              <w:autoSpaceDE w:val="0"/>
              <w:autoSpaceDN w:val="0"/>
              <w:adjustRightInd w:val="0"/>
              <w:jc w:val="center"/>
              <w:rPr>
                <w:sz w:val="24"/>
                <w:szCs w:val="24"/>
              </w:rPr>
            </w:pPr>
            <w:r>
              <w:rPr>
                <w:sz w:val="24"/>
                <w:szCs w:val="24"/>
              </w:rPr>
              <w:t>5</w:t>
            </w:r>
          </w:p>
        </w:tc>
        <w:tc>
          <w:tcPr>
            <w:tcW w:w="2014" w:type="dxa"/>
          </w:tcPr>
          <w:p w:rsidR="00B14DE3" w:rsidRDefault="005A69EC" w:rsidP="002421B9">
            <w:pPr>
              <w:autoSpaceDE w:val="0"/>
              <w:autoSpaceDN w:val="0"/>
              <w:adjustRightInd w:val="0"/>
              <w:jc w:val="center"/>
              <w:rPr>
                <w:sz w:val="24"/>
                <w:szCs w:val="24"/>
              </w:rPr>
            </w:pPr>
            <w:r>
              <w:rPr>
                <w:sz w:val="24"/>
                <w:szCs w:val="24"/>
              </w:rPr>
              <w:t>81</w:t>
            </w:r>
            <w:r w:rsidR="00B14DE3">
              <w:rPr>
                <w:sz w:val="24"/>
                <w:szCs w:val="24"/>
              </w:rPr>
              <w:t>,</w:t>
            </w:r>
            <w:r>
              <w:rPr>
                <w:sz w:val="24"/>
                <w:szCs w:val="24"/>
              </w:rPr>
              <w:t>67</w:t>
            </w:r>
            <w:r w:rsidR="00B14DE3">
              <w:rPr>
                <w:sz w:val="24"/>
                <w:szCs w:val="24"/>
              </w:rPr>
              <w:t>%</w:t>
            </w:r>
          </w:p>
          <w:p w:rsidR="00B14DE3" w:rsidRDefault="005A69EC" w:rsidP="002421B9">
            <w:pPr>
              <w:autoSpaceDE w:val="0"/>
              <w:autoSpaceDN w:val="0"/>
              <w:adjustRightInd w:val="0"/>
              <w:jc w:val="center"/>
              <w:rPr>
                <w:sz w:val="24"/>
                <w:szCs w:val="24"/>
              </w:rPr>
            </w:pPr>
            <w:r>
              <w:rPr>
                <w:sz w:val="24"/>
                <w:szCs w:val="24"/>
              </w:rPr>
              <w:t>10</w:t>
            </w:r>
            <w:r w:rsidR="00B14DE3">
              <w:rPr>
                <w:sz w:val="24"/>
                <w:szCs w:val="24"/>
              </w:rPr>
              <w:t>,</w:t>
            </w:r>
            <w:r>
              <w:rPr>
                <w:sz w:val="24"/>
                <w:szCs w:val="24"/>
              </w:rPr>
              <w:t>00</w:t>
            </w:r>
            <w:r w:rsidR="00B14DE3">
              <w:rPr>
                <w:sz w:val="24"/>
                <w:szCs w:val="24"/>
              </w:rPr>
              <w:t>%</w:t>
            </w:r>
          </w:p>
          <w:p w:rsidR="00B14DE3" w:rsidRDefault="005A69EC" w:rsidP="002421B9">
            <w:pPr>
              <w:autoSpaceDE w:val="0"/>
              <w:autoSpaceDN w:val="0"/>
              <w:adjustRightInd w:val="0"/>
              <w:jc w:val="center"/>
              <w:rPr>
                <w:sz w:val="24"/>
                <w:szCs w:val="24"/>
              </w:rPr>
            </w:pPr>
            <w:r>
              <w:rPr>
                <w:sz w:val="24"/>
                <w:szCs w:val="24"/>
              </w:rPr>
              <w:t>8</w:t>
            </w:r>
            <w:r w:rsidR="00B14DE3">
              <w:rPr>
                <w:sz w:val="24"/>
                <w:szCs w:val="24"/>
              </w:rPr>
              <w:t>,</w:t>
            </w:r>
            <w:r>
              <w:rPr>
                <w:sz w:val="24"/>
                <w:szCs w:val="24"/>
              </w:rPr>
              <w:t>33</w:t>
            </w:r>
            <w:r w:rsidR="00B14DE3">
              <w:rPr>
                <w:sz w:val="24"/>
                <w:szCs w:val="24"/>
              </w:rPr>
              <w:t>%</w:t>
            </w:r>
          </w:p>
        </w:tc>
      </w:tr>
      <w:tr w:rsidR="00B14DE3" w:rsidTr="00E51AF5">
        <w:tc>
          <w:tcPr>
            <w:tcW w:w="3261" w:type="dxa"/>
            <w:gridSpan w:val="2"/>
          </w:tcPr>
          <w:p w:rsidR="00B14DE3" w:rsidRDefault="00B14DE3" w:rsidP="002421B9">
            <w:pPr>
              <w:autoSpaceDE w:val="0"/>
              <w:autoSpaceDN w:val="0"/>
              <w:adjustRightInd w:val="0"/>
              <w:jc w:val="center"/>
              <w:rPr>
                <w:sz w:val="24"/>
                <w:szCs w:val="24"/>
              </w:rPr>
            </w:pPr>
            <w:r>
              <w:rPr>
                <w:sz w:val="24"/>
                <w:szCs w:val="24"/>
              </w:rPr>
              <w:t>Jumlah</w:t>
            </w:r>
          </w:p>
        </w:tc>
        <w:tc>
          <w:tcPr>
            <w:tcW w:w="2770" w:type="dxa"/>
          </w:tcPr>
          <w:p w:rsidR="00B14DE3" w:rsidRDefault="00B14DE3" w:rsidP="002421B9">
            <w:pPr>
              <w:autoSpaceDE w:val="0"/>
              <w:autoSpaceDN w:val="0"/>
              <w:adjustRightInd w:val="0"/>
              <w:jc w:val="center"/>
              <w:rPr>
                <w:sz w:val="24"/>
                <w:szCs w:val="24"/>
              </w:rPr>
            </w:pPr>
            <w:r>
              <w:rPr>
                <w:sz w:val="24"/>
                <w:szCs w:val="24"/>
              </w:rPr>
              <w:t>60</w:t>
            </w:r>
          </w:p>
        </w:tc>
        <w:tc>
          <w:tcPr>
            <w:tcW w:w="2014" w:type="dxa"/>
          </w:tcPr>
          <w:p w:rsidR="00B14DE3" w:rsidRDefault="00B14DE3" w:rsidP="002421B9">
            <w:pPr>
              <w:autoSpaceDE w:val="0"/>
              <w:autoSpaceDN w:val="0"/>
              <w:adjustRightInd w:val="0"/>
              <w:jc w:val="center"/>
              <w:rPr>
                <w:sz w:val="24"/>
                <w:szCs w:val="24"/>
              </w:rPr>
            </w:pPr>
            <w:r>
              <w:rPr>
                <w:sz w:val="24"/>
                <w:szCs w:val="24"/>
              </w:rPr>
              <w:t>100</w:t>
            </w:r>
          </w:p>
        </w:tc>
      </w:tr>
    </w:tbl>
    <w:p w:rsidR="005C48D8" w:rsidRDefault="005C48D8" w:rsidP="002421B9">
      <w:pPr>
        <w:autoSpaceDE w:val="0"/>
        <w:autoSpaceDN w:val="0"/>
        <w:adjustRightInd w:val="0"/>
        <w:spacing w:after="0" w:line="240" w:lineRule="auto"/>
        <w:ind w:firstLine="720"/>
        <w:jc w:val="both"/>
        <w:rPr>
          <w:rFonts w:ascii="Times New Roman" w:hAnsi="Times New Roman" w:cs="Times New Roman"/>
          <w:sz w:val="24"/>
          <w:szCs w:val="24"/>
        </w:rPr>
      </w:pPr>
    </w:p>
    <w:p w:rsidR="005C48D8" w:rsidRDefault="005C48D8" w:rsidP="002421B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Pr="00E51AF5">
        <w:rPr>
          <w:rFonts w:ascii="Times New Roman" w:hAnsi="Times New Roman" w:cs="Times New Roman"/>
          <w:sz w:val="24"/>
          <w:szCs w:val="24"/>
        </w:rPr>
        <w:t xml:space="preserve"> Tabel </w:t>
      </w:r>
      <w:r w:rsidR="00104B86">
        <w:rPr>
          <w:rFonts w:ascii="Times New Roman" w:hAnsi="Times New Roman" w:cs="Times New Roman"/>
          <w:sz w:val="24"/>
          <w:szCs w:val="24"/>
        </w:rPr>
        <w:t>4</w:t>
      </w:r>
      <w:r w:rsidRPr="00E51AF5">
        <w:rPr>
          <w:rFonts w:ascii="Times New Roman" w:hAnsi="Times New Roman" w:cs="Times New Roman"/>
          <w:sz w:val="24"/>
          <w:szCs w:val="24"/>
        </w:rPr>
        <w:t>.</w:t>
      </w:r>
      <w:r>
        <w:rPr>
          <w:rFonts w:ascii="Times New Roman" w:hAnsi="Times New Roman" w:cs="Times New Roman"/>
          <w:sz w:val="24"/>
          <w:szCs w:val="24"/>
        </w:rPr>
        <w:t>8</w:t>
      </w:r>
      <w:r w:rsidRPr="00E51AF5">
        <w:rPr>
          <w:rFonts w:ascii="Times New Roman" w:hAnsi="Times New Roman" w:cs="Times New Roman"/>
          <w:sz w:val="24"/>
          <w:szCs w:val="24"/>
        </w:rPr>
        <w:t xml:space="preserve">. </w:t>
      </w:r>
      <w:r>
        <w:rPr>
          <w:rFonts w:ascii="Times New Roman" w:hAnsi="Times New Roman" w:cs="Times New Roman"/>
          <w:sz w:val="24"/>
          <w:szCs w:val="24"/>
        </w:rPr>
        <w:t xml:space="preserve">dapat dilihat </w:t>
      </w:r>
      <w:r w:rsidRPr="00E51AF5">
        <w:rPr>
          <w:rFonts w:ascii="Times New Roman" w:hAnsi="Times New Roman" w:cs="Times New Roman"/>
          <w:sz w:val="24"/>
          <w:szCs w:val="24"/>
        </w:rPr>
        <w:t xml:space="preserve">bahwa dari </w:t>
      </w:r>
      <w:r>
        <w:rPr>
          <w:rFonts w:ascii="Times New Roman" w:hAnsi="Times New Roman" w:cs="Times New Roman"/>
          <w:sz w:val="24"/>
          <w:szCs w:val="24"/>
        </w:rPr>
        <w:t>6</w:t>
      </w:r>
      <w:r w:rsidRPr="00E51AF5">
        <w:rPr>
          <w:rFonts w:ascii="Times New Roman" w:hAnsi="Times New Roman" w:cs="Times New Roman"/>
          <w:sz w:val="24"/>
          <w:szCs w:val="24"/>
        </w:rPr>
        <w:t xml:space="preserve">0 orang responden, </w:t>
      </w:r>
      <w:r>
        <w:rPr>
          <w:rFonts w:ascii="Times New Roman" w:hAnsi="Times New Roman" w:cs="Times New Roman"/>
          <w:sz w:val="24"/>
          <w:szCs w:val="24"/>
        </w:rPr>
        <w:t xml:space="preserve">sebanyak 49 orang (81,67%) tepat sasaran, </w:t>
      </w:r>
      <w:r w:rsidRPr="00E51AF5">
        <w:rPr>
          <w:rFonts w:ascii="Times New Roman" w:hAnsi="Times New Roman" w:cs="Times New Roman"/>
          <w:sz w:val="24"/>
          <w:szCs w:val="24"/>
        </w:rPr>
        <w:t xml:space="preserve">sedangkan </w:t>
      </w:r>
      <w:r>
        <w:rPr>
          <w:rFonts w:ascii="Times New Roman" w:hAnsi="Times New Roman" w:cs="Times New Roman"/>
          <w:sz w:val="24"/>
          <w:szCs w:val="24"/>
        </w:rPr>
        <w:t>6 orang (10,00</w:t>
      </w:r>
      <w:r w:rsidRPr="00E51AF5">
        <w:rPr>
          <w:rFonts w:ascii="Times New Roman" w:hAnsi="Times New Roman" w:cs="Times New Roman"/>
          <w:sz w:val="24"/>
          <w:szCs w:val="24"/>
        </w:rPr>
        <w:t>%</w:t>
      </w:r>
      <w:r>
        <w:rPr>
          <w:rFonts w:ascii="Times New Roman" w:hAnsi="Times New Roman" w:cs="Times New Roman"/>
          <w:sz w:val="24"/>
          <w:szCs w:val="24"/>
        </w:rPr>
        <w:t>)kurang tepat sasaran dan sebanyak 5 orang (8,33%) responden tidak tepat sasaran.</w:t>
      </w:r>
    </w:p>
    <w:p w:rsidR="002C5235" w:rsidRPr="005C48D8" w:rsidRDefault="005C48D8" w:rsidP="00786486">
      <w:pPr>
        <w:autoSpaceDE w:val="0"/>
        <w:autoSpaceDN w:val="0"/>
        <w:adjustRightInd w:val="0"/>
        <w:spacing w:after="0" w:line="240" w:lineRule="auto"/>
        <w:ind w:firstLine="720"/>
        <w:jc w:val="both"/>
        <w:rPr>
          <w:rFonts w:ascii="Times New Roman" w:hAnsi="Times New Roman" w:cs="Times New Roman"/>
          <w:sz w:val="24"/>
          <w:szCs w:val="24"/>
        </w:rPr>
      </w:pPr>
      <w:r w:rsidRPr="005C48D8">
        <w:rPr>
          <w:rFonts w:ascii="Times New Roman" w:hAnsi="Times New Roman" w:cs="Times New Roman"/>
          <w:sz w:val="24"/>
          <w:szCs w:val="24"/>
        </w:rPr>
        <w:t xml:space="preserve">Pada Tabel </w:t>
      </w:r>
      <w:r>
        <w:rPr>
          <w:rFonts w:ascii="Times New Roman" w:hAnsi="Times New Roman" w:cs="Times New Roman"/>
          <w:sz w:val="24"/>
          <w:szCs w:val="24"/>
        </w:rPr>
        <w:t>5</w:t>
      </w:r>
      <w:r w:rsidRPr="005C48D8">
        <w:rPr>
          <w:rFonts w:ascii="Times New Roman" w:hAnsi="Times New Roman" w:cs="Times New Roman"/>
          <w:sz w:val="24"/>
          <w:szCs w:val="24"/>
        </w:rPr>
        <w:t>.</w:t>
      </w:r>
      <w:r>
        <w:rPr>
          <w:rFonts w:ascii="Times New Roman" w:hAnsi="Times New Roman" w:cs="Times New Roman"/>
          <w:sz w:val="24"/>
          <w:szCs w:val="24"/>
        </w:rPr>
        <w:t>8</w:t>
      </w:r>
      <w:r w:rsidRPr="005C48D8">
        <w:rPr>
          <w:rFonts w:ascii="Times New Roman" w:hAnsi="Times New Roman" w:cs="Times New Roman"/>
          <w:sz w:val="24"/>
          <w:szCs w:val="24"/>
        </w:rPr>
        <w:t xml:space="preserve">. </w:t>
      </w:r>
      <w:r>
        <w:rPr>
          <w:rFonts w:ascii="Times New Roman" w:hAnsi="Times New Roman" w:cs="Times New Roman"/>
          <w:sz w:val="24"/>
          <w:szCs w:val="24"/>
        </w:rPr>
        <w:t>dapat disimpulkan bahwa mayoritas pemanfaat dana UED-SP sudah tepat sasaran.</w:t>
      </w:r>
    </w:p>
    <w:p w:rsidR="00BA4043" w:rsidRDefault="00BA4043" w:rsidP="002421B9">
      <w:pPr>
        <w:tabs>
          <w:tab w:val="left" w:pos="540"/>
        </w:tabs>
        <w:spacing w:after="0" w:line="240" w:lineRule="auto"/>
        <w:jc w:val="both"/>
        <w:rPr>
          <w:rFonts w:ascii="Times New Roman" w:hAnsi="Times New Roman" w:cs="Times New Roman"/>
          <w:b/>
          <w:sz w:val="24"/>
          <w:szCs w:val="24"/>
          <w:lang w:val="en-US"/>
        </w:rPr>
      </w:pPr>
    </w:p>
    <w:p w:rsidR="00493F45" w:rsidRDefault="00FC2A35" w:rsidP="002421B9">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Tingkat Pengembalian</w:t>
      </w:r>
    </w:p>
    <w:p w:rsidR="00EE632C" w:rsidRDefault="00EE632C" w:rsidP="002421B9">
      <w:pPr>
        <w:spacing w:line="240" w:lineRule="auto"/>
        <w:ind w:left="2127" w:hanging="1407"/>
        <w:jc w:val="both"/>
        <w:rPr>
          <w:rFonts w:ascii="Times New Roman" w:hAnsi="Times New Roman" w:cs="Times New Roman"/>
          <w:sz w:val="24"/>
          <w:szCs w:val="24"/>
        </w:rPr>
      </w:pPr>
      <w:r w:rsidRPr="00475762">
        <w:rPr>
          <w:rFonts w:ascii="Times New Roman" w:hAnsi="Times New Roman" w:cs="Times New Roman"/>
          <w:sz w:val="24"/>
          <w:szCs w:val="24"/>
        </w:rPr>
        <w:t xml:space="preserve">Tabel </w:t>
      </w:r>
      <w:r w:rsidR="00104B86">
        <w:rPr>
          <w:rFonts w:ascii="Times New Roman" w:hAnsi="Times New Roman" w:cs="Times New Roman"/>
          <w:sz w:val="24"/>
          <w:szCs w:val="24"/>
        </w:rPr>
        <w:t>4</w:t>
      </w:r>
      <w:r w:rsidRPr="00475762">
        <w:rPr>
          <w:rFonts w:ascii="Times New Roman" w:hAnsi="Times New Roman" w:cs="Times New Roman"/>
          <w:sz w:val="24"/>
          <w:szCs w:val="24"/>
        </w:rPr>
        <w:t>.</w:t>
      </w:r>
      <w:r>
        <w:rPr>
          <w:rFonts w:ascii="Times New Roman" w:hAnsi="Times New Roman" w:cs="Times New Roman"/>
          <w:sz w:val="24"/>
          <w:szCs w:val="24"/>
        </w:rPr>
        <w:t>9</w:t>
      </w:r>
      <w:r w:rsidRPr="00475762">
        <w:rPr>
          <w:rFonts w:ascii="Times New Roman" w:hAnsi="Times New Roman" w:cs="Times New Roman"/>
          <w:sz w:val="24"/>
          <w:szCs w:val="24"/>
        </w:rPr>
        <w:t xml:space="preserve">. </w:t>
      </w:r>
      <w:r>
        <w:rPr>
          <w:rFonts w:ascii="Times New Roman" w:hAnsi="Times New Roman" w:cs="Times New Roman"/>
          <w:sz w:val="24"/>
          <w:szCs w:val="24"/>
        </w:rPr>
        <w:t>Tanggapan Responden Terhadap Tingkat Pengembalian Pinjaman</w:t>
      </w:r>
    </w:p>
    <w:tbl>
      <w:tblPr>
        <w:tblStyle w:val="TableGrid"/>
        <w:tblW w:w="0" w:type="auto"/>
        <w:tblInd w:w="108" w:type="dxa"/>
        <w:tblLook w:val="04A0"/>
      </w:tblPr>
      <w:tblGrid>
        <w:gridCol w:w="510"/>
        <w:gridCol w:w="2751"/>
        <w:gridCol w:w="2770"/>
        <w:gridCol w:w="2014"/>
      </w:tblGrid>
      <w:tr w:rsidR="00EE632C" w:rsidTr="00E51AF5">
        <w:tc>
          <w:tcPr>
            <w:tcW w:w="510" w:type="dxa"/>
          </w:tcPr>
          <w:p w:rsidR="00EE632C" w:rsidRDefault="00EE632C" w:rsidP="002421B9">
            <w:pPr>
              <w:autoSpaceDE w:val="0"/>
              <w:autoSpaceDN w:val="0"/>
              <w:adjustRightInd w:val="0"/>
              <w:jc w:val="center"/>
              <w:rPr>
                <w:sz w:val="24"/>
                <w:szCs w:val="24"/>
              </w:rPr>
            </w:pPr>
            <w:r>
              <w:rPr>
                <w:sz w:val="24"/>
                <w:szCs w:val="24"/>
              </w:rPr>
              <w:t>No</w:t>
            </w:r>
          </w:p>
        </w:tc>
        <w:tc>
          <w:tcPr>
            <w:tcW w:w="2751" w:type="dxa"/>
          </w:tcPr>
          <w:p w:rsidR="00EE632C" w:rsidRDefault="00EE632C" w:rsidP="002421B9">
            <w:pPr>
              <w:autoSpaceDE w:val="0"/>
              <w:autoSpaceDN w:val="0"/>
              <w:adjustRightInd w:val="0"/>
              <w:jc w:val="center"/>
              <w:rPr>
                <w:sz w:val="24"/>
                <w:szCs w:val="24"/>
              </w:rPr>
            </w:pPr>
            <w:r>
              <w:rPr>
                <w:sz w:val="24"/>
                <w:szCs w:val="24"/>
              </w:rPr>
              <w:t>Alternatif Jawaban</w:t>
            </w:r>
          </w:p>
        </w:tc>
        <w:tc>
          <w:tcPr>
            <w:tcW w:w="2770" w:type="dxa"/>
          </w:tcPr>
          <w:p w:rsidR="00EE632C" w:rsidRDefault="00EE632C" w:rsidP="002421B9">
            <w:pPr>
              <w:autoSpaceDE w:val="0"/>
              <w:autoSpaceDN w:val="0"/>
              <w:adjustRightInd w:val="0"/>
              <w:jc w:val="center"/>
              <w:rPr>
                <w:sz w:val="24"/>
                <w:szCs w:val="24"/>
              </w:rPr>
            </w:pPr>
            <w:r>
              <w:rPr>
                <w:sz w:val="24"/>
                <w:szCs w:val="24"/>
              </w:rPr>
              <w:t>Jumlah Responden</w:t>
            </w:r>
          </w:p>
        </w:tc>
        <w:tc>
          <w:tcPr>
            <w:tcW w:w="2014" w:type="dxa"/>
          </w:tcPr>
          <w:p w:rsidR="00EE632C" w:rsidRDefault="00EE632C" w:rsidP="002421B9">
            <w:pPr>
              <w:autoSpaceDE w:val="0"/>
              <w:autoSpaceDN w:val="0"/>
              <w:adjustRightInd w:val="0"/>
              <w:jc w:val="center"/>
              <w:rPr>
                <w:sz w:val="24"/>
                <w:szCs w:val="24"/>
              </w:rPr>
            </w:pPr>
            <w:r>
              <w:rPr>
                <w:sz w:val="24"/>
                <w:szCs w:val="24"/>
              </w:rPr>
              <w:t>Persentase</w:t>
            </w:r>
          </w:p>
        </w:tc>
      </w:tr>
      <w:tr w:rsidR="00EE632C" w:rsidTr="00E51AF5">
        <w:tc>
          <w:tcPr>
            <w:tcW w:w="510" w:type="dxa"/>
          </w:tcPr>
          <w:p w:rsidR="00EE632C" w:rsidRDefault="00EE632C" w:rsidP="002421B9">
            <w:pPr>
              <w:autoSpaceDE w:val="0"/>
              <w:autoSpaceDN w:val="0"/>
              <w:adjustRightInd w:val="0"/>
              <w:jc w:val="center"/>
              <w:rPr>
                <w:sz w:val="24"/>
                <w:szCs w:val="24"/>
              </w:rPr>
            </w:pPr>
            <w:r>
              <w:rPr>
                <w:sz w:val="24"/>
                <w:szCs w:val="24"/>
              </w:rPr>
              <w:lastRenderedPageBreak/>
              <w:t>1</w:t>
            </w:r>
          </w:p>
          <w:p w:rsidR="00EE632C" w:rsidRDefault="00EE632C" w:rsidP="002421B9">
            <w:pPr>
              <w:autoSpaceDE w:val="0"/>
              <w:autoSpaceDN w:val="0"/>
              <w:adjustRightInd w:val="0"/>
              <w:jc w:val="center"/>
              <w:rPr>
                <w:sz w:val="24"/>
                <w:szCs w:val="24"/>
              </w:rPr>
            </w:pPr>
            <w:r>
              <w:rPr>
                <w:sz w:val="24"/>
                <w:szCs w:val="24"/>
              </w:rPr>
              <w:t>2</w:t>
            </w:r>
          </w:p>
          <w:p w:rsidR="00EE632C" w:rsidRDefault="00EE632C" w:rsidP="002421B9">
            <w:pPr>
              <w:autoSpaceDE w:val="0"/>
              <w:autoSpaceDN w:val="0"/>
              <w:adjustRightInd w:val="0"/>
              <w:jc w:val="center"/>
              <w:rPr>
                <w:sz w:val="24"/>
                <w:szCs w:val="24"/>
              </w:rPr>
            </w:pPr>
            <w:r>
              <w:rPr>
                <w:sz w:val="24"/>
                <w:szCs w:val="24"/>
              </w:rPr>
              <w:t>3</w:t>
            </w:r>
          </w:p>
        </w:tc>
        <w:tc>
          <w:tcPr>
            <w:tcW w:w="2751" w:type="dxa"/>
          </w:tcPr>
          <w:p w:rsidR="00EE632C" w:rsidRDefault="00EE632C" w:rsidP="002421B9">
            <w:pPr>
              <w:autoSpaceDE w:val="0"/>
              <w:autoSpaceDN w:val="0"/>
              <w:adjustRightInd w:val="0"/>
              <w:jc w:val="both"/>
              <w:rPr>
                <w:sz w:val="24"/>
                <w:szCs w:val="24"/>
              </w:rPr>
            </w:pPr>
            <w:r>
              <w:rPr>
                <w:sz w:val="24"/>
                <w:szCs w:val="24"/>
              </w:rPr>
              <w:t>Lancar</w:t>
            </w:r>
          </w:p>
          <w:p w:rsidR="00EE632C" w:rsidRDefault="00EE632C" w:rsidP="002421B9">
            <w:pPr>
              <w:autoSpaceDE w:val="0"/>
              <w:autoSpaceDN w:val="0"/>
              <w:adjustRightInd w:val="0"/>
              <w:jc w:val="both"/>
              <w:rPr>
                <w:sz w:val="24"/>
                <w:szCs w:val="24"/>
              </w:rPr>
            </w:pPr>
            <w:r>
              <w:rPr>
                <w:sz w:val="24"/>
                <w:szCs w:val="24"/>
              </w:rPr>
              <w:t xml:space="preserve">Kurang Lancar </w:t>
            </w:r>
          </w:p>
          <w:p w:rsidR="00EE632C" w:rsidRDefault="00EE632C" w:rsidP="002421B9">
            <w:pPr>
              <w:autoSpaceDE w:val="0"/>
              <w:autoSpaceDN w:val="0"/>
              <w:adjustRightInd w:val="0"/>
              <w:jc w:val="both"/>
              <w:rPr>
                <w:sz w:val="24"/>
                <w:szCs w:val="24"/>
              </w:rPr>
            </w:pPr>
            <w:r>
              <w:rPr>
                <w:sz w:val="24"/>
                <w:szCs w:val="24"/>
              </w:rPr>
              <w:t xml:space="preserve">Tidak Lancar </w:t>
            </w:r>
          </w:p>
        </w:tc>
        <w:tc>
          <w:tcPr>
            <w:tcW w:w="2770" w:type="dxa"/>
          </w:tcPr>
          <w:p w:rsidR="00EE632C" w:rsidRDefault="00EE632C" w:rsidP="002421B9">
            <w:pPr>
              <w:autoSpaceDE w:val="0"/>
              <w:autoSpaceDN w:val="0"/>
              <w:adjustRightInd w:val="0"/>
              <w:jc w:val="center"/>
              <w:rPr>
                <w:sz w:val="24"/>
                <w:szCs w:val="24"/>
              </w:rPr>
            </w:pPr>
            <w:r>
              <w:rPr>
                <w:sz w:val="24"/>
                <w:szCs w:val="24"/>
              </w:rPr>
              <w:t>33</w:t>
            </w:r>
          </w:p>
          <w:p w:rsidR="00EE632C" w:rsidRDefault="00EE632C" w:rsidP="002421B9">
            <w:pPr>
              <w:autoSpaceDE w:val="0"/>
              <w:autoSpaceDN w:val="0"/>
              <w:adjustRightInd w:val="0"/>
              <w:jc w:val="center"/>
              <w:rPr>
                <w:sz w:val="24"/>
                <w:szCs w:val="24"/>
              </w:rPr>
            </w:pPr>
            <w:r>
              <w:rPr>
                <w:sz w:val="24"/>
                <w:szCs w:val="24"/>
              </w:rPr>
              <w:t>19</w:t>
            </w:r>
          </w:p>
          <w:p w:rsidR="00EE632C" w:rsidRDefault="00EE632C" w:rsidP="002421B9">
            <w:pPr>
              <w:autoSpaceDE w:val="0"/>
              <w:autoSpaceDN w:val="0"/>
              <w:adjustRightInd w:val="0"/>
              <w:jc w:val="center"/>
              <w:rPr>
                <w:sz w:val="24"/>
                <w:szCs w:val="24"/>
              </w:rPr>
            </w:pPr>
            <w:r>
              <w:rPr>
                <w:sz w:val="24"/>
                <w:szCs w:val="24"/>
              </w:rPr>
              <w:t>8</w:t>
            </w:r>
          </w:p>
        </w:tc>
        <w:tc>
          <w:tcPr>
            <w:tcW w:w="2014" w:type="dxa"/>
          </w:tcPr>
          <w:p w:rsidR="00EE632C" w:rsidRDefault="00EE632C" w:rsidP="002421B9">
            <w:pPr>
              <w:autoSpaceDE w:val="0"/>
              <w:autoSpaceDN w:val="0"/>
              <w:adjustRightInd w:val="0"/>
              <w:jc w:val="center"/>
              <w:rPr>
                <w:sz w:val="24"/>
                <w:szCs w:val="24"/>
              </w:rPr>
            </w:pPr>
            <w:r>
              <w:rPr>
                <w:sz w:val="24"/>
                <w:szCs w:val="24"/>
              </w:rPr>
              <w:t>55,00%</w:t>
            </w:r>
          </w:p>
          <w:p w:rsidR="00EE632C" w:rsidRDefault="00EE632C" w:rsidP="002421B9">
            <w:pPr>
              <w:autoSpaceDE w:val="0"/>
              <w:autoSpaceDN w:val="0"/>
              <w:adjustRightInd w:val="0"/>
              <w:jc w:val="center"/>
              <w:rPr>
                <w:sz w:val="24"/>
                <w:szCs w:val="24"/>
              </w:rPr>
            </w:pPr>
            <w:r>
              <w:rPr>
                <w:sz w:val="24"/>
                <w:szCs w:val="24"/>
              </w:rPr>
              <w:t>31,67%</w:t>
            </w:r>
          </w:p>
          <w:p w:rsidR="00EE632C" w:rsidRDefault="00EE632C" w:rsidP="002421B9">
            <w:pPr>
              <w:autoSpaceDE w:val="0"/>
              <w:autoSpaceDN w:val="0"/>
              <w:adjustRightInd w:val="0"/>
              <w:jc w:val="center"/>
              <w:rPr>
                <w:sz w:val="24"/>
                <w:szCs w:val="24"/>
              </w:rPr>
            </w:pPr>
            <w:r>
              <w:rPr>
                <w:sz w:val="24"/>
                <w:szCs w:val="24"/>
              </w:rPr>
              <w:t>13,33%</w:t>
            </w:r>
          </w:p>
        </w:tc>
      </w:tr>
      <w:tr w:rsidR="00EE632C" w:rsidTr="00E51AF5">
        <w:tc>
          <w:tcPr>
            <w:tcW w:w="3261" w:type="dxa"/>
            <w:gridSpan w:val="2"/>
          </w:tcPr>
          <w:p w:rsidR="00EE632C" w:rsidRDefault="00EE632C" w:rsidP="002421B9">
            <w:pPr>
              <w:autoSpaceDE w:val="0"/>
              <w:autoSpaceDN w:val="0"/>
              <w:adjustRightInd w:val="0"/>
              <w:jc w:val="center"/>
              <w:rPr>
                <w:sz w:val="24"/>
                <w:szCs w:val="24"/>
              </w:rPr>
            </w:pPr>
            <w:r>
              <w:rPr>
                <w:sz w:val="24"/>
                <w:szCs w:val="24"/>
              </w:rPr>
              <w:t>Jumlah</w:t>
            </w:r>
          </w:p>
        </w:tc>
        <w:tc>
          <w:tcPr>
            <w:tcW w:w="2770" w:type="dxa"/>
          </w:tcPr>
          <w:p w:rsidR="00EE632C" w:rsidRDefault="00EE632C" w:rsidP="002421B9">
            <w:pPr>
              <w:autoSpaceDE w:val="0"/>
              <w:autoSpaceDN w:val="0"/>
              <w:adjustRightInd w:val="0"/>
              <w:jc w:val="center"/>
              <w:rPr>
                <w:sz w:val="24"/>
                <w:szCs w:val="24"/>
              </w:rPr>
            </w:pPr>
            <w:r>
              <w:rPr>
                <w:sz w:val="24"/>
                <w:szCs w:val="24"/>
              </w:rPr>
              <w:t>60</w:t>
            </w:r>
          </w:p>
        </w:tc>
        <w:tc>
          <w:tcPr>
            <w:tcW w:w="2014" w:type="dxa"/>
          </w:tcPr>
          <w:p w:rsidR="00EE632C" w:rsidRDefault="00EE632C" w:rsidP="002421B9">
            <w:pPr>
              <w:autoSpaceDE w:val="0"/>
              <w:autoSpaceDN w:val="0"/>
              <w:adjustRightInd w:val="0"/>
              <w:jc w:val="center"/>
              <w:rPr>
                <w:sz w:val="24"/>
                <w:szCs w:val="24"/>
              </w:rPr>
            </w:pPr>
            <w:r>
              <w:rPr>
                <w:sz w:val="24"/>
                <w:szCs w:val="24"/>
              </w:rPr>
              <w:t>100</w:t>
            </w:r>
          </w:p>
        </w:tc>
      </w:tr>
    </w:tbl>
    <w:p w:rsidR="00D4735F" w:rsidRDefault="00D4735F" w:rsidP="002421B9">
      <w:pPr>
        <w:autoSpaceDE w:val="0"/>
        <w:autoSpaceDN w:val="0"/>
        <w:adjustRightInd w:val="0"/>
        <w:spacing w:after="0" w:line="240" w:lineRule="auto"/>
        <w:jc w:val="both"/>
        <w:rPr>
          <w:rFonts w:ascii="Times New Roman" w:hAnsi="Times New Roman" w:cs="Times New Roman"/>
          <w:sz w:val="24"/>
          <w:szCs w:val="24"/>
        </w:rPr>
      </w:pPr>
    </w:p>
    <w:p w:rsidR="00F13D1D" w:rsidRDefault="00F13D1D" w:rsidP="002421B9">
      <w:pPr>
        <w:autoSpaceDE w:val="0"/>
        <w:autoSpaceDN w:val="0"/>
        <w:adjustRightInd w:val="0"/>
        <w:spacing w:after="0" w:line="240" w:lineRule="auto"/>
        <w:ind w:firstLine="720"/>
        <w:jc w:val="both"/>
        <w:rPr>
          <w:rFonts w:ascii="Times New Roman" w:hAnsi="Times New Roman" w:cs="Times New Roman"/>
          <w:sz w:val="24"/>
          <w:szCs w:val="24"/>
        </w:rPr>
      </w:pPr>
      <w:r w:rsidRPr="00D4735F">
        <w:rPr>
          <w:rFonts w:ascii="Times New Roman" w:hAnsi="Times New Roman" w:cs="Times New Roman"/>
          <w:sz w:val="24"/>
          <w:szCs w:val="24"/>
        </w:rPr>
        <w:t xml:space="preserve">Tabel </w:t>
      </w:r>
      <w:r>
        <w:rPr>
          <w:rFonts w:ascii="Times New Roman" w:hAnsi="Times New Roman" w:cs="Times New Roman"/>
          <w:sz w:val="24"/>
          <w:szCs w:val="24"/>
        </w:rPr>
        <w:t>4</w:t>
      </w:r>
      <w:r w:rsidRPr="00D4735F">
        <w:rPr>
          <w:rFonts w:ascii="Times New Roman" w:hAnsi="Times New Roman" w:cs="Times New Roman"/>
          <w:sz w:val="24"/>
          <w:szCs w:val="24"/>
        </w:rPr>
        <w:t>.</w:t>
      </w:r>
      <w:r>
        <w:rPr>
          <w:rFonts w:ascii="Times New Roman" w:hAnsi="Times New Roman" w:cs="Times New Roman"/>
          <w:sz w:val="24"/>
          <w:szCs w:val="24"/>
        </w:rPr>
        <w:t>9</w:t>
      </w:r>
      <w:r w:rsidRPr="00D4735F">
        <w:rPr>
          <w:rFonts w:ascii="Times New Roman" w:hAnsi="Times New Roman" w:cs="Times New Roman"/>
          <w:sz w:val="24"/>
          <w:szCs w:val="24"/>
        </w:rPr>
        <w:t xml:space="preserve">. memperlihatkan bahwa dari </w:t>
      </w:r>
      <w:r>
        <w:rPr>
          <w:rFonts w:ascii="Times New Roman" w:hAnsi="Times New Roman" w:cs="Times New Roman"/>
          <w:sz w:val="24"/>
          <w:szCs w:val="24"/>
        </w:rPr>
        <w:t>6</w:t>
      </w:r>
      <w:r w:rsidRPr="00D4735F">
        <w:rPr>
          <w:rFonts w:ascii="Times New Roman" w:hAnsi="Times New Roman" w:cs="Times New Roman"/>
          <w:sz w:val="24"/>
          <w:szCs w:val="24"/>
        </w:rPr>
        <w:t>0 orang responden, sebanyak</w:t>
      </w:r>
      <w:r>
        <w:rPr>
          <w:rFonts w:ascii="Times New Roman" w:hAnsi="Times New Roman" w:cs="Times New Roman"/>
          <w:sz w:val="24"/>
          <w:szCs w:val="24"/>
        </w:rPr>
        <w:t xml:space="preserve"> 33 orang (55</w:t>
      </w:r>
      <w:r w:rsidRPr="00D4735F">
        <w:rPr>
          <w:rFonts w:ascii="Times New Roman" w:hAnsi="Times New Roman" w:cs="Times New Roman"/>
          <w:sz w:val="24"/>
          <w:szCs w:val="24"/>
        </w:rPr>
        <w:t>,</w:t>
      </w:r>
      <w:r>
        <w:rPr>
          <w:rFonts w:ascii="Times New Roman" w:hAnsi="Times New Roman" w:cs="Times New Roman"/>
          <w:sz w:val="24"/>
          <w:szCs w:val="24"/>
        </w:rPr>
        <w:t>00</w:t>
      </w:r>
      <w:r w:rsidRPr="00D4735F">
        <w:rPr>
          <w:rFonts w:ascii="Times New Roman" w:hAnsi="Times New Roman" w:cs="Times New Roman"/>
          <w:sz w:val="24"/>
          <w:szCs w:val="24"/>
        </w:rPr>
        <w:t>%</w:t>
      </w:r>
      <w:r>
        <w:rPr>
          <w:rFonts w:ascii="Times New Roman" w:hAnsi="Times New Roman" w:cs="Times New Roman"/>
          <w:sz w:val="24"/>
          <w:szCs w:val="24"/>
        </w:rPr>
        <w:t>)</w:t>
      </w:r>
      <w:r w:rsidRPr="00D4735F">
        <w:rPr>
          <w:rFonts w:ascii="Times New Roman" w:hAnsi="Times New Roman" w:cs="Times New Roman"/>
          <w:sz w:val="24"/>
          <w:szCs w:val="24"/>
        </w:rPr>
        <w:t xml:space="preserve"> diantaranya lancar dalam pengembalian dan </w:t>
      </w:r>
      <w:r>
        <w:rPr>
          <w:rFonts w:ascii="Times New Roman" w:hAnsi="Times New Roman" w:cs="Times New Roman"/>
          <w:sz w:val="24"/>
          <w:szCs w:val="24"/>
        </w:rPr>
        <w:t>19 orang (31,67</w:t>
      </w:r>
      <w:r w:rsidRPr="00D4735F">
        <w:rPr>
          <w:rFonts w:ascii="Times New Roman" w:hAnsi="Times New Roman" w:cs="Times New Roman"/>
          <w:sz w:val="24"/>
          <w:szCs w:val="24"/>
        </w:rPr>
        <w:t>%</w:t>
      </w:r>
      <w:r>
        <w:rPr>
          <w:rFonts w:ascii="Times New Roman" w:hAnsi="Times New Roman" w:cs="Times New Roman"/>
          <w:sz w:val="24"/>
          <w:szCs w:val="24"/>
        </w:rPr>
        <w:t xml:space="preserve">) </w:t>
      </w:r>
      <w:r w:rsidRPr="00D4735F">
        <w:rPr>
          <w:rFonts w:ascii="Times New Roman" w:hAnsi="Times New Roman" w:cs="Times New Roman"/>
          <w:sz w:val="24"/>
          <w:szCs w:val="24"/>
        </w:rPr>
        <w:t>kurang lancar</w:t>
      </w:r>
      <w:r>
        <w:rPr>
          <w:rFonts w:ascii="Times New Roman" w:hAnsi="Times New Roman" w:cs="Times New Roman"/>
          <w:sz w:val="24"/>
          <w:szCs w:val="24"/>
        </w:rPr>
        <w:t>, sementara 8 orang (13,33%) tidak lancar dalam pengembalian dana.</w:t>
      </w:r>
    </w:p>
    <w:p w:rsidR="00530C3A" w:rsidRDefault="00530C3A" w:rsidP="002421B9">
      <w:pPr>
        <w:tabs>
          <w:tab w:val="left" w:pos="540"/>
        </w:tabs>
        <w:spacing w:line="240" w:lineRule="auto"/>
        <w:jc w:val="both"/>
        <w:rPr>
          <w:rFonts w:ascii="Times New Roman" w:hAnsi="Times New Roman" w:cs="Times New Roman"/>
          <w:b/>
          <w:sz w:val="24"/>
          <w:szCs w:val="24"/>
        </w:rPr>
      </w:pPr>
    </w:p>
    <w:p w:rsidR="00673868" w:rsidRDefault="005F7F66" w:rsidP="00786486">
      <w:pPr>
        <w:tabs>
          <w:tab w:val="left" w:pos="540"/>
        </w:tabs>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5. </w:t>
      </w:r>
      <w:r w:rsidR="00673868">
        <w:rPr>
          <w:rFonts w:ascii="Times New Roman" w:hAnsi="Times New Roman" w:cs="Times New Roman"/>
          <w:b/>
          <w:sz w:val="24"/>
          <w:szCs w:val="24"/>
        </w:rPr>
        <w:t>KESIMPULAN DAN SARAN</w:t>
      </w:r>
    </w:p>
    <w:p w:rsidR="00673868" w:rsidRPr="00BF3354" w:rsidRDefault="00673868" w:rsidP="002421B9">
      <w:pPr>
        <w:tabs>
          <w:tab w:val="left" w:pos="540"/>
        </w:tabs>
        <w:spacing w:after="0" w:line="240" w:lineRule="auto"/>
        <w:jc w:val="both"/>
        <w:rPr>
          <w:rFonts w:ascii="Times New Roman" w:hAnsi="Times New Roman" w:cs="Times New Roman"/>
          <w:b/>
          <w:sz w:val="24"/>
          <w:szCs w:val="24"/>
        </w:rPr>
      </w:pPr>
      <w:r w:rsidRPr="00BF3354">
        <w:rPr>
          <w:rFonts w:ascii="Times New Roman" w:hAnsi="Times New Roman" w:cs="Times New Roman"/>
          <w:b/>
          <w:sz w:val="24"/>
          <w:szCs w:val="24"/>
        </w:rPr>
        <w:t>Kesimpulan</w:t>
      </w:r>
    </w:p>
    <w:p w:rsidR="00BF3354" w:rsidRPr="00BF3354" w:rsidRDefault="00BF3354" w:rsidP="002421B9">
      <w:pPr>
        <w:autoSpaceDE w:val="0"/>
        <w:autoSpaceDN w:val="0"/>
        <w:adjustRightInd w:val="0"/>
        <w:spacing w:after="0" w:line="240" w:lineRule="auto"/>
        <w:ind w:firstLine="720"/>
        <w:jc w:val="both"/>
        <w:rPr>
          <w:rFonts w:ascii="Times New Roman" w:hAnsi="Times New Roman" w:cs="Times New Roman"/>
          <w:sz w:val="24"/>
          <w:szCs w:val="24"/>
        </w:rPr>
      </w:pPr>
      <w:r w:rsidRPr="00BF3354">
        <w:rPr>
          <w:rFonts w:ascii="Times New Roman" w:hAnsi="Times New Roman" w:cs="Times New Roman"/>
          <w:sz w:val="24"/>
          <w:szCs w:val="24"/>
        </w:rPr>
        <w:t>Berdasarkan hasil penelitian dan pembahasan yang telah dilaksanakan dapat diambil kesimpulan sebagai berikut :</w:t>
      </w:r>
    </w:p>
    <w:p w:rsidR="00A8604E" w:rsidRDefault="00BF3354" w:rsidP="002421B9">
      <w:pPr>
        <w:pStyle w:val="ListParagraph"/>
        <w:numPr>
          <w:ilvl w:val="0"/>
          <w:numId w:val="36"/>
        </w:numPr>
        <w:autoSpaceDE w:val="0"/>
        <w:autoSpaceDN w:val="0"/>
        <w:adjustRightInd w:val="0"/>
        <w:spacing w:after="0" w:line="240" w:lineRule="auto"/>
        <w:jc w:val="both"/>
        <w:rPr>
          <w:rFonts w:ascii="Times New Roman" w:hAnsi="Times New Roman" w:cs="Times New Roman"/>
          <w:sz w:val="24"/>
          <w:szCs w:val="24"/>
        </w:rPr>
      </w:pPr>
      <w:r w:rsidRPr="00A8604E">
        <w:rPr>
          <w:rFonts w:ascii="Times New Roman" w:hAnsi="Times New Roman" w:cs="Times New Roman"/>
          <w:sz w:val="24"/>
          <w:szCs w:val="24"/>
        </w:rPr>
        <w:t xml:space="preserve">Pelaksanaan </w:t>
      </w:r>
      <w:r w:rsidR="00A8604E" w:rsidRPr="00A8604E">
        <w:rPr>
          <w:rFonts w:ascii="Times New Roman" w:hAnsi="Times New Roman" w:cs="Times New Roman"/>
          <w:sz w:val="24"/>
          <w:szCs w:val="24"/>
        </w:rPr>
        <w:t>P</w:t>
      </w:r>
      <w:r w:rsidRPr="00A8604E">
        <w:rPr>
          <w:rFonts w:ascii="Times New Roman" w:hAnsi="Times New Roman" w:cs="Times New Roman"/>
          <w:sz w:val="24"/>
          <w:szCs w:val="24"/>
        </w:rPr>
        <w:t>rogram</w:t>
      </w:r>
      <w:r w:rsidR="00A8604E" w:rsidRPr="00A8604E">
        <w:rPr>
          <w:rFonts w:ascii="Times New Roman" w:hAnsi="Times New Roman" w:cs="Times New Roman"/>
          <w:sz w:val="24"/>
          <w:szCs w:val="24"/>
        </w:rPr>
        <w:t xml:space="preserve"> Pemberdayaan Desa (PPD) Usaha Ekonomi Desa Simpan Pinjam (UED-SP) Kumu Jaya Desa Rambah sudah </w:t>
      </w:r>
      <w:r w:rsidRPr="00A8604E">
        <w:rPr>
          <w:rFonts w:ascii="Times New Roman" w:hAnsi="Times New Roman" w:cs="Times New Roman"/>
          <w:sz w:val="24"/>
          <w:szCs w:val="24"/>
        </w:rPr>
        <w:t xml:space="preserve">dilaksanakan sesuai dengan ketentuan. </w:t>
      </w:r>
      <w:r w:rsidR="00F9438C">
        <w:rPr>
          <w:rFonts w:ascii="Times New Roman" w:hAnsi="Times New Roman" w:cs="Times New Roman"/>
          <w:sz w:val="24"/>
          <w:szCs w:val="24"/>
        </w:rPr>
        <w:t>Ini dapat dilihat dari tanggapan responden d</w:t>
      </w:r>
      <w:r w:rsidRPr="00A8604E">
        <w:rPr>
          <w:rFonts w:ascii="Times New Roman" w:hAnsi="Times New Roman" w:cs="Times New Roman"/>
          <w:sz w:val="24"/>
          <w:szCs w:val="24"/>
        </w:rPr>
        <w:t xml:space="preserve">ari fokus kajian dengan </w:t>
      </w:r>
      <w:r w:rsidR="00EF65D9">
        <w:rPr>
          <w:rFonts w:ascii="Times New Roman" w:hAnsi="Times New Roman" w:cs="Times New Roman"/>
          <w:sz w:val="24"/>
          <w:szCs w:val="24"/>
        </w:rPr>
        <w:t>8</w:t>
      </w:r>
      <w:r w:rsidRPr="00A8604E">
        <w:rPr>
          <w:rFonts w:ascii="Times New Roman" w:hAnsi="Times New Roman" w:cs="Times New Roman"/>
          <w:sz w:val="24"/>
          <w:szCs w:val="24"/>
        </w:rPr>
        <w:t xml:space="preserve"> sub kajian, sebanyak </w:t>
      </w:r>
      <w:r w:rsidR="00EF65D9">
        <w:rPr>
          <w:rFonts w:ascii="Times New Roman" w:hAnsi="Times New Roman" w:cs="Times New Roman"/>
          <w:sz w:val="24"/>
          <w:szCs w:val="24"/>
        </w:rPr>
        <w:t>5</w:t>
      </w:r>
      <w:r w:rsidRPr="00A8604E">
        <w:rPr>
          <w:rFonts w:ascii="Times New Roman" w:hAnsi="Times New Roman" w:cs="Times New Roman"/>
          <w:sz w:val="24"/>
          <w:szCs w:val="24"/>
        </w:rPr>
        <w:t xml:space="preserve"> sub kajian dilaksanakan lebih dari 75% sesuai ketentuan</w:t>
      </w:r>
      <w:r w:rsidR="00F86115">
        <w:rPr>
          <w:rFonts w:ascii="Times New Roman" w:hAnsi="Times New Roman" w:cs="Times New Roman"/>
          <w:sz w:val="24"/>
          <w:szCs w:val="24"/>
        </w:rPr>
        <w:t xml:space="preserve"> yaitu: Penggunaan Dana, Manfaat, Perkembangan Usaha</w:t>
      </w:r>
      <w:r w:rsidRPr="00A8604E">
        <w:rPr>
          <w:rFonts w:ascii="Times New Roman" w:hAnsi="Times New Roman" w:cs="Times New Roman"/>
          <w:sz w:val="24"/>
          <w:szCs w:val="24"/>
        </w:rPr>
        <w:t>,</w:t>
      </w:r>
      <w:r w:rsidR="00F86115">
        <w:rPr>
          <w:rFonts w:ascii="Times New Roman" w:hAnsi="Times New Roman" w:cs="Times New Roman"/>
          <w:sz w:val="24"/>
          <w:szCs w:val="24"/>
        </w:rPr>
        <w:t xml:space="preserve"> Bimbingan Pengelola dan Sasaran Pemanfaat. </w:t>
      </w:r>
      <w:r w:rsidRPr="00A8604E">
        <w:rPr>
          <w:rFonts w:ascii="Times New Roman" w:hAnsi="Times New Roman" w:cs="Times New Roman"/>
          <w:sz w:val="24"/>
          <w:szCs w:val="24"/>
        </w:rPr>
        <w:t xml:space="preserve">sedangkan </w:t>
      </w:r>
      <w:r w:rsidR="00EF65D9">
        <w:rPr>
          <w:rFonts w:ascii="Times New Roman" w:hAnsi="Times New Roman" w:cs="Times New Roman"/>
          <w:sz w:val="24"/>
          <w:szCs w:val="24"/>
        </w:rPr>
        <w:t>3</w:t>
      </w:r>
      <w:r w:rsidRPr="00A8604E">
        <w:rPr>
          <w:rFonts w:ascii="Times New Roman" w:hAnsi="Times New Roman" w:cs="Times New Roman"/>
          <w:sz w:val="24"/>
          <w:szCs w:val="24"/>
        </w:rPr>
        <w:t xml:space="preserve"> lainnya </w:t>
      </w:r>
      <w:r w:rsidR="00F86115">
        <w:rPr>
          <w:rFonts w:ascii="Times New Roman" w:hAnsi="Times New Roman" w:cs="Times New Roman"/>
          <w:sz w:val="24"/>
          <w:szCs w:val="24"/>
        </w:rPr>
        <w:t xml:space="preserve">dibawah </w:t>
      </w:r>
      <w:r w:rsidRPr="00A8604E">
        <w:rPr>
          <w:rFonts w:ascii="Times New Roman" w:hAnsi="Times New Roman" w:cs="Times New Roman"/>
          <w:sz w:val="24"/>
          <w:szCs w:val="24"/>
        </w:rPr>
        <w:t>75%</w:t>
      </w:r>
      <w:r w:rsidR="00F86115">
        <w:rPr>
          <w:rFonts w:ascii="Times New Roman" w:hAnsi="Times New Roman" w:cs="Times New Roman"/>
          <w:sz w:val="24"/>
          <w:szCs w:val="24"/>
        </w:rPr>
        <w:t xml:space="preserve">, terdiri dari: Sosialisasi, pendampingan oleh Fasilitator dan Tingkat Pengembalian. </w:t>
      </w:r>
    </w:p>
    <w:p w:rsidR="00F86115" w:rsidRPr="002A3635" w:rsidRDefault="00BF3354" w:rsidP="002421B9">
      <w:pPr>
        <w:pStyle w:val="ListParagraph"/>
        <w:numPr>
          <w:ilvl w:val="0"/>
          <w:numId w:val="36"/>
        </w:numPr>
        <w:tabs>
          <w:tab w:val="left" w:pos="540"/>
        </w:tabs>
        <w:autoSpaceDE w:val="0"/>
        <w:autoSpaceDN w:val="0"/>
        <w:adjustRightInd w:val="0"/>
        <w:spacing w:after="0" w:line="240" w:lineRule="auto"/>
        <w:jc w:val="both"/>
        <w:rPr>
          <w:rFonts w:ascii="Times New Roman" w:hAnsi="Times New Roman" w:cs="Times New Roman"/>
          <w:b/>
          <w:sz w:val="24"/>
          <w:szCs w:val="24"/>
        </w:rPr>
      </w:pPr>
      <w:r w:rsidRPr="00F86115">
        <w:rPr>
          <w:rFonts w:ascii="Times New Roman" w:hAnsi="Times New Roman" w:cs="Times New Roman"/>
          <w:sz w:val="24"/>
          <w:szCs w:val="24"/>
        </w:rPr>
        <w:t xml:space="preserve">Pelaksanaan penyaluran dana </w:t>
      </w:r>
      <w:r w:rsidR="00F86115" w:rsidRPr="00F86115">
        <w:rPr>
          <w:rFonts w:ascii="Times New Roman" w:hAnsi="Times New Roman" w:cs="Times New Roman"/>
          <w:sz w:val="24"/>
          <w:szCs w:val="24"/>
        </w:rPr>
        <w:t xml:space="preserve">Program Pemberdayaan Desa (PPD) Usaha Ekonomi Desa Simpan Pinjam (UED-SP) Kumu Jaya Desa Rambah </w:t>
      </w:r>
      <w:r w:rsidRPr="00F86115">
        <w:rPr>
          <w:rFonts w:ascii="Times New Roman" w:hAnsi="Times New Roman" w:cs="Times New Roman"/>
          <w:sz w:val="24"/>
          <w:szCs w:val="24"/>
        </w:rPr>
        <w:t xml:space="preserve"> oleh </w:t>
      </w:r>
      <w:r w:rsidR="00F86115" w:rsidRPr="00F86115">
        <w:rPr>
          <w:rFonts w:ascii="Times New Roman" w:hAnsi="Times New Roman" w:cs="Times New Roman"/>
          <w:sz w:val="24"/>
          <w:szCs w:val="24"/>
        </w:rPr>
        <w:t>Pegelola d</w:t>
      </w:r>
      <w:r w:rsidRPr="00F86115">
        <w:rPr>
          <w:rFonts w:ascii="Times New Roman" w:hAnsi="Times New Roman" w:cs="Times New Roman"/>
          <w:sz w:val="24"/>
          <w:szCs w:val="24"/>
        </w:rPr>
        <w:t xml:space="preserve">ilaksanakan </w:t>
      </w:r>
      <w:r w:rsidR="00F86115" w:rsidRPr="00F86115">
        <w:rPr>
          <w:rFonts w:ascii="Times New Roman" w:hAnsi="Times New Roman" w:cs="Times New Roman"/>
          <w:sz w:val="24"/>
          <w:szCs w:val="24"/>
        </w:rPr>
        <w:t xml:space="preserve">sesuai dengan ketentuan, </w:t>
      </w:r>
      <w:r w:rsidRPr="00F86115">
        <w:rPr>
          <w:rFonts w:ascii="Times New Roman" w:hAnsi="Times New Roman" w:cs="Times New Roman"/>
          <w:sz w:val="24"/>
          <w:szCs w:val="24"/>
        </w:rPr>
        <w:t xml:space="preserve">semuanya dilaksanakan lebih dari 75% sesuai dengan ketentuan. </w:t>
      </w:r>
    </w:p>
    <w:p w:rsidR="00673868" w:rsidRDefault="00673868" w:rsidP="002421B9">
      <w:pPr>
        <w:tabs>
          <w:tab w:val="left" w:pos="540"/>
        </w:tabs>
        <w:spacing w:after="0" w:line="240" w:lineRule="auto"/>
        <w:jc w:val="both"/>
        <w:rPr>
          <w:rFonts w:ascii="Times New Roman" w:hAnsi="Times New Roman" w:cs="Times New Roman"/>
          <w:b/>
          <w:sz w:val="24"/>
          <w:szCs w:val="24"/>
        </w:rPr>
      </w:pPr>
      <w:r w:rsidRPr="00673868">
        <w:rPr>
          <w:rFonts w:ascii="Times New Roman" w:hAnsi="Times New Roman" w:cs="Times New Roman"/>
          <w:b/>
          <w:sz w:val="24"/>
          <w:szCs w:val="24"/>
        </w:rPr>
        <w:t>Saran</w:t>
      </w:r>
    </w:p>
    <w:p w:rsidR="002F1115" w:rsidRDefault="002F1115" w:rsidP="00242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Adapun saran-saran yang dapat sampaikan dalam penelitian ini, sebagai berikut:</w:t>
      </w:r>
    </w:p>
    <w:p w:rsidR="00EC3CD2" w:rsidRDefault="00484D16" w:rsidP="002421B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EC3CD2">
        <w:rPr>
          <w:rFonts w:ascii="Times New Roman" w:hAnsi="Times New Roman" w:cs="Times New Roman"/>
          <w:sz w:val="24"/>
          <w:szCs w:val="24"/>
        </w:rPr>
        <w:t xml:space="preserve">Untuk </w:t>
      </w:r>
      <w:r w:rsidR="00EC3CD2" w:rsidRPr="00EC3CD2">
        <w:rPr>
          <w:rFonts w:ascii="Times New Roman" w:hAnsi="Times New Roman" w:cs="Times New Roman"/>
          <w:sz w:val="24"/>
          <w:szCs w:val="24"/>
        </w:rPr>
        <w:t>kemajuan Program Pemberdayaan Desa (PPD) Usaha Ekonomi Desa Simpan Pinjam (UED-SP) Kumu Jaya Desa Rambah</w:t>
      </w:r>
      <w:r w:rsidRPr="00EC3CD2">
        <w:rPr>
          <w:rFonts w:ascii="Times New Roman" w:hAnsi="Times New Roman" w:cs="Times New Roman"/>
          <w:sz w:val="24"/>
          <w:szCs w:val="24"/>
        </w:rPr>
        <w:t>, perlu diadakan perbaikandalam pelaksanaan dilapangan terutama dalam sosialisasi program kepada</w:t>
      </w:r>
      <w:r w:rsidR="00EC3CD2" w:rsidRPr="00EC3CD2">
        <w:rPr>
          <w:rFonts w:ascii="Times New Roman" w:hAnsi="Times New Roman" w:cs="Times New Roman"/>
          <w:sz w:val="24"/>
          <w:szCs w:val="24"/>
        </w:rPr>
        <w:t>pemanfaat.</w:t>
      </w:r>
      <w:r w:rsidRPr="00EC3CD2">
        <w:rPr>
          <w:rFonts w:ascii="Times New Roman" w:hAnsi="Times New Roman" w:cs="Times New Roman"/>
          <w:sz w:val="24"/>
          <w:szCs w:val="24"/>
        </w:rPr>
        <w:t xml:space="preserve"> Disamping itu perlu meningkatkan pembinaan, pembimbingan danpengawasan oleh </w:t>
      </w:r>
      <w:r w:rsidR="00EC3CD2" w:rsidRPr="00EC3CD2">
        <w:rPr>
          <w:rFonts w:ascii="Times New Roman" w:hAnsi="Times New Roman" w:cs="Times New Roman"/>
          <w:sz w:val="24"/>
          <w:szCs w:val="24"/>
        </w:rPr>
        <w:t>fasilitato</w:t>
      </w:r>
      <w:r w:rsidR="00BF1090">
        <w:rPr>
          <w:rFonts w:ascii="Times New Roman" w:hAnsi="Times New Roman" w:cs="Times New Roman"/>
          <w:sz w:val="24"/>
          <w:szCs w:val="24"/>
        </w:rPr>
        <w:t>r</w:t>
      </w:r>
      <w:r w:rsidR="00EC3CD2" w:rsidRPr="00EC3CD2">
        <w:rPr>
          <w:rFonts w:ascii="Times New Roman" w:hAnsi="Times New Roman" w:cs="Times New Roman"/>
          <w:sz w:val="24"/>
          <w:szCs w:val="24"/>
        </w:rPr>
        <w:t xml:space="preserve"> program. </w:t>
      </w:r>
    </w:p>
    <w:p w:rsidR="00484D16" w:rsidRDefault="00484D16" w:rsidP="002421B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sidRPr="002F1115">
        <w:rPr>
          <w:rFonts w:ascii="Times New Roman" w:hAnsi="Times New Roman" w:cs="Times New Roman"/>
          <w:sz w:val="24"/>
          <w:szCs w:val="24"/>
        </w:rPr>
        <w:t xml:space="preserve">Dalam penyaluran dana bergulir, </w:t>
      </w:r>
      <w:r w:rsidR="00BF1090">
        <w:rPr>
          <w:rFonts w:ascii="Times New Roman" w:hAnsi="Times New Roman" w:cs="Times New Roman"/>
          <w:sz w:val="24"/>
          <w:szCs w:val="24"/>
        </w:rPr>
        <w:t xml:space="preserve">diharapkan </w:t>
      </w:r>
      <w:r w:rsidRPr="002F1115">
        <w:rPr>
          <w:rFonts w:ascii="Times New Roman" w:hAnsi="Times New Roman" w:cs="Times New Roman"/>
          <w:sz w:val="24"/>
          <w:szCs w:val="24"/>
        </w:rPr>
        <w:t xml:space="preserve">agar pengurus </w:t>
      </w:r>
      <w:r w:rsidR="00BF1090" w:rsidRPr="00F86115">
        <w:rPr>
          <w:rFonts w:ascii="Times New Roman" w:hAnsi="Times New Roman" w:cs="Times New Roman"/>
          <w:sz w:val="24"/>
          <w:szCs w:val="24"/>
        </w:rPr>
        <w:t>Program Pemberdayaan Desa (PPD) Usaha Ekonomi Desa Simpan Pinjam (UED-SP) Kumu Jaya Desa Rambah</w:t>
      </w:r>
      <w:r w:rsidRPr="002F1115">
        <w:rPr>
          <w:rFonts w:ascii="Times New Roman" w:hAnsi="Times New Roman" w:cs="Times New Roman"/>
          <w:sz w:val="24"/>
          <w:szCs w:val="24"/>
        </w:rPr>
        <w:t>agar lebih baik lagi dalam menyeleksi penerima pinjaman</w:t>
      </w:r>
      <w:r w:rsidR="00BF1090">
        <w:rPr>
          <w:rFonts w:ascii="Times New Roman" w:hAnsi="Times New Roman" w:cs="Times New Roman"/>
          <w:sz w:val="24"/>
          <w:szCs w:val="24"/>
        </w:rPr>
        <w:t xml:space="preserve"> untuk mengurangi terjadinya tunggakan.</w:t>
      </w:r>
    </w:p>
    <w:p w:rsidR="00BF1090" w:rsidRDefault="001E6060" w:rsidP="002421B9">
      <w:pPr>
        <w:pStyle w:val="ListParagraph"/>
        <w:numPr>
          <w:ilvl w:val="0"/>
          <w:numId w:val="3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Diharapkan kepada pihak terkait agar bisa memberikan tambahan modal untuk mengurangi daftar antrian pemanfaat yang ingin menggunakan dana tersebut.</w:t>
      </w:r>
    </w:p>
    <w:p w:rsidR="00B903AD" w:rsidRDefault="00B903AD" w:rsidP="002421B9">
      <w:pPr>
        <w:autoSpaceDE w:val="0"/>
        <w:autoSpaceDN w:val="0"/>
        <w:adjustRightInd w:val="0"/>
        <w:spacing w:after="0" w:line="240" w:lineRule="auto"/>
        <w:jc w:val="both"/>
        <w:rPr>
          <w:rFonts w:ascii="Times New Roman" w:hAnsi="Times New Roman" w:cs="Times New Roman"/>
          <w:sz w:val="24"/>
          <w:szCs w:val="24"/>
        </w:rPr>
      </w:pPr>
    </w:p>
    <w:p w:rsidR="00B903AD" w:rsidRDefault="00B903AD" w:rsidP="002421B9">
      <w:pPr>
        <w:autoSpaceDE w:val="0"/>
        <w:autoSpaceDN w:val="0"/>
        <w:adjustRightInd w:val="0"/>
        <w:spacing w:after="0" w:line="240" w:lineRule="auto"/>
        <w:jc w:val="both"/>
        <w:rPr>
          <w:rFonts w:ascii="Times New Roman" w:hAnsi="Times New Roman" w:cs="Times New Roman"/>
          <w:sz w:val="24"/>
          <w:szCs w:val="24"/>
        </w:rPr>
      </w:pPr>
    </w:p>
    <w:p w:rsidR="00B903AD" w:rsidRDefault="005F7F66" w:rsidP="00DE3AE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6. </w:t>
      </w:r>
      <w:r w:rsidR="00B903AD" w:rsidRPr="00B903AD">
        <w:rPr>
          <w:rFonts w:ascii="Times New Roman" w:hAnsi="Times New Roman" w:cs="Times New Roman"/>
          <w:b/>
          <w:sz w:val="24"/>
          <w:szCs w:val="24"/>
        </w:rPr>
        <w:t>DAFTAR PUSTAKA</w:t>
      </w:r>
    </w:p>
    <w:p w:rsidR="00876426" w:rsidRDefault="00876426" w:rsidP="002421B9">
      <w:pPr>
        <w:autoSpaceDE w:val="0"/>
        <w:autoSpaceDN w:val="0"/>
        <w:adjustRightInd w:val="0"/>
        <w:spacing w:after="0" w:line="240" w:lineRule="auto"/>
        <w:jc w:val="center"/>
        <w:rPr>
          <w:rFonts w:ascii="Times New Roman" w:hAnsi="Times New Roman" w:cs="Times New Roman"/>
          <w:b/>
          <w:sz w:val="24"/>
          <w:szCs w:val="24"/>
        </w:rPr>
      </w:pPr>
    </w:p>
    <w:p w:rsidR="0086330E" w:rsidRDefault="0086330E" w:rsidP="002421B9">
      <w:pPr>
        <w:tabs>
          <w:tab w:val="left" w:pos="540"/>
        </w:tabs>
        <w:spacing w:after="0" w:line="240" w:lineRule="auto"/>
        <w:ind w:left="709" w:hanging="709"/>
        <w:jc w:val="both"/>
        <w:rPr>
          <w:rFonts w:ascii="Times New Roman" w:hAnsi="Times New Roman" w:cs="Times New Roman"/>
          <w:sz w:val="24"/>
          <w:szCs w:val="24"/>
        </w:rPr>
      </w:pPr>
      <w:r w:rsidRPr="0086330E">
        <w:rPr>
          <w:rFonts w:ascii="Times New Roman" w:hAnsi="Times New Roman" w:cs="Times New Roman"/>
          <w:sz w:val="24"/>
          <w:szCs w:val="24"/>
        </w:rPr>
        <w:t>Badan Pusat Statistik, 200</w:t>
      </w:r>
      <w:r w:rsidR="006962C5">
        <w:rPr>
          <w:rFonts w:ascii="Times New Roman" w:hAnsi="Times New Roman" w:cs="Times New Roman"/>
          <w:sz w:val="24"/>
          <w:szCs w:val="24"/>
        </w:rPr>
        <w:t>8</w:t>
      </w:r>
    </w:p>
    <w:p w:rsidR="0086330E" w:rsidRPr="0086330E" w:rsidRDefault="0086330E" w:rsidP="002421B9">
      <w:pPr>
        <w:tabs>
          <w:tab w:val="left" w:pos="540"/>
        </w:tabs>
        <w:spacing w:after="0" w:line="240" w:lineRule="auto"/>
        <w:ind w:left="709" w:hanging="709"/>
        <w:jc w:val="both"/>
        <w:rPr>
          <w:rFonts w:ascii="Times New Roman" w:hAnsi="Times New Roman" w:cs="Times New Roman"/>
          <w:sz w:val="24"/>
          <w:szCs w:val="24"/>
        </w:rPr>
      </w:pPr>
    </w:p>
    <w:p w:rsidR="00876426" w:rsidRDefault="00876426" w:rsidP="002421B9">
      <w:pPr>
        <w:autoSpaceDE w:val="0"/>
        <w:autoSpaceDN w:val="0"/>
        <w:adjustRightInd w:val="0"/>
        <w:spacing w:after="0" w:line="240" w:lineRule="auto"/>
        <w:ind w:left="720" w:hanging="720"/>
        <w:jc w:val="both"/>
        <w:rPr>
          <w:rFonts w:ascii="Times New Roman" w:hAnsi="Times New Roman" w:cs="Times New Roman"/>
          <w:sz w:val="24"/>
          <w:szCs w:val="24"/>
        </w:rPr>
      </w:pPr>
      <w:r w:rsidRPr="005D1868">
        <w:rPr>
          <w:rFonts w:ascii="Times New Roman" w:hAnsi="Times New Roman" w:cs="Times New Roman"/>
          <w:sz w:val="24"/>
          <w:szCs w:val="24"/>
        </w:rPr>
        <w:t xml:space="preserve">Caslay, Dennis J dan Khrisna Kumar (1991). </w:t>
      </w:r>
      <w:r w:rsidRPr="005D1868">
        <w:rPr>
          <w:rFonts w:ascii="Times New Roman" w:hAnsi="Times New Roman" w:cs="Times New Roman"/>
          <w:i/>
          <w:iCs/>
          <w:sz w:val="24"/>
          <w:szCs w:val="24"/>
        </w:rPr>
        <w:t>Pemanfaatan dan Evaluasi Proyek Pertanian</w:t>
      </w:r>
      <w:r w:rsidRPr="005D1868">
        <w:rPr>
          <w:rFonts w:ascii="Times New Roman" w:hAnsi="Times New Roman" w:cs="Times New Roman"/>
          <w:sz w:val="24"/>
          <w:szCs w:val="24"/>
        </w:rPr>
        <w:t>.Terjemahan, Jakarta UI .</w:t>
      </w:r>
    </w:p>
    <w:p w:rsidR="00876426" w:rsidRDefault="00876426" w:rsidP="002421B9">
      <w:pPr>
        <w:autoSpaceDE w:val="0"/>
        <w:autoSpaceDN w:val="0"/>
        <w:adjustRightInd w:val="0"/>
        <w:spacing w:after="0" w:line="240" w:lineRule="auto"/>
        <w:ind w:left="720" w:hanging="720"/>
        <w:jc w:val="both"/>
        <w:rPr>
          <w:rFonts w:ascii="Times New Roman" w:hAnsi="Times New Roman" w:cs="Times New Roman"/>
          <w:sz w:val="24"/>
          <w:szCs w:val="24"/>
        </w:rPr>
      </w:pPr>
    </w:p>
    <w:p w:rsidR="00876426" w:rsidRDefault="00876426" w:rsidP="002421B9">
      <w:pPr>
        <w:autoSpaceDE w:val="0"/>
        <w:autoSpaceDN w:val="0"/>
        <w:adjustRightInd w:val="0"/>
        <w:spacing w:after="0" w:line="240" w:lineRule="auto"/>
        <w:ind w:left="709" w:hanging="709"/>
        <w:jc w:val="both"/>
        <w:rPr>
          <w:rFonts w:ascii="Times New Roman" w:hAnsi="Times New Roman" w:cs="Times New Roman"/>
          <w:bCs/>
          <w:sz w:val="24"/>
          <w:szCs w:val="24"/>
        </w:rPr>
      </w:pPr>
      <w:r w:rsidRPr="005D1868">
        <w:rPr>
          <w:rFonts w:ascii="Times New Roman" w:hAnsi="Times New Roman" w:cs="Times New Roman"/>
          <w:bCs/>
          <w:sz w:val="24"/>
          <w:szCs w:val="24"/>
        </w:rPr>
        <w:t xml:space="preserve">Desi </w:t>
      </w:r>
      <w:r>
        <w:rPr>
          <w:rFonts w:ascii="Times New Roman" w:hAnsi="Times New Roman" w:cs="Times New Roman"/>
          <w:bCs/>
          <w:sz w:val="24"/>
          <w:szCs w:val="24"/>
        </w:rPr>
        <w:t>K</w:t>
      </w:r>
      <w:r w:rsidRPr="005D1868">
        <w:rPr>
          <w:rFonts w:ascii="Times New Roman" w:hAnsi="Times New Roman" w:cs="Times New Roman"/>
          <w:bCs/>
          <w:sz w:val="24"/>
          <w:szCs w:val="24"/>
        </w:rPr>
        <w:t xml:space="preserve">amira dkk (2011). </w:t>
      </w:r>
      <w:r w:rsidRPr="00876426">
        <w:rPr>
          <w:rFonts w:ascii="Times New Roman" w:hAnsi="Times New Roman" w:cs="Times New Roman"/>
          <w:bCs/>
          <w:i/>
          <w:sz w:val="24"/>
          <w:szCs w:val="24"/>
        </w:rPr>
        <w:t xml:space="preserve">Evaluasi Pelaksanaan Program Pengembangan Usaha Agribisnis Perdesaan (PUAP) di Kota Padang </w:t>
      </w:r>
      <w:r w:rsidRPr="00876426">
        <w:rPr>
          <w:rFonts w:ascii="Times New Roman" w:hAnsi="Times New Roman" w:cs="Times New Roman"/>
          <w:bCs/>
          <w:sz w:val="24"/>
          <w:szCs w:val="24"/>
        </w:rPr>
        <w:t>Program</w:t>
      </w:r>
      <w:r w:rsidRPr="005D1868">
        <w:rPr>
          <w:rFonts w:ascii="Times New Roman" w:hAnsi="Times New Roman" w:cs="Times New Roman"/>
          <w:bCs/>
          <w:sz w:val="24"/>
          <w:szCs w:val="24"/>
        </w:rPr>
        <w:t xml:space="preserve"> Pasca Sarjana Universitas AndalasPadang</w:t>
      </w:r>
      <w:r>
        <w:rPr>
          <w:rFonts w:ascii="Times New Roman" w:hAnsi="Times New Roman" w:cs="Times New Roman"/>
          <w:bCs/>
          <w:sz w:val="24"/>
          <w:szCs w:val="24"/>
        </w:rPr>
        <w:t>.</w:t>
      </w:r>
    </w:p>
    <w:p w:rsidR="00876426" w:rsidRPr="005D1868" w:rsidRDefault="00876426" w:rsidP="002421B9">
      <w:pPr>
        <w:autoSpaceDE w:val="0"/>
        <w:autoSpaceDN w:val="0"/>
        <w:adjustRightInd w:val="0"/>
        <w:spacing w:after="0" w:line="240" w:lineRule="auto"/>
        <w:ind w:left="720" w:hanging="720"/>
        <w:jc w:val="both"/>
        <w:rPr>
          <w:rFonts w:ascii="Times New Roman" w:hAnsi="Times New Roman" w:cs="Times New Roman"/>
          <w:sz w:val="24"/>
          <w:szCs w:val="24"/>
        </w:rPr>
      </w:pPr>
    </w:p>
    <w:p w:rsidR="002A4B9D" w:rsidRDefault="00876426" w:rsidP="002421B9">
      <w:pPr>
        <w:autoSpaceDE w:val="0"/>
        <w:autoSpaceDN w:val="0"/>
        <w:adjustRightInd w:val="0"/>
        <w:spacing w:after="0" w:line="240" w:lineRule="auto"/>
        <w:ind w:left="709" w:hanging="709"/>
        <w:jc w:val="both"/>
        <w:rPr>
          <w:rFonts w:ascii="Times New Roman" w:hAnsi="Times New Roman" w:cs="Times New Roman"/>
          <w:i/>
          <w:iCs/>
          <w:sz w:val="24"/>
          <w:szCs w:val="24"/>
        </w:rPr>
      </w:pPr>
      <w:r w:rsidRPr="005D1868">
        <w:rPr>
          <w:rFonts w:ascii="Times New Roman" w:hAnsi="Times New Roman" w:cs="Times New Roman"/>
          <w:sz w:val="24"/>
          <w:szCs w:val="24"/>
        </w:rPr>
        <w:t>Elfindri, 2005</w:t>
      </w:r>
      <w:r w:rsidR="00953BF5">
        <w:rPr>
          <w:rFonts w:ascii="Times New Roman" w:hAnsi="Times New Roman" w:cs="Times New Roman"/>
          <w:sz w:val="24"/>
          <w:szCs w:val="24"/>
        </w:rPr>
        <w:t>.</w:t>
      </w:r>
      <w:r w:rsidRPr="005D1868">
        <w:rPr>
          <w:rFonts w:ascii="Times New Roman" w:hAnsi="Times New Roman" w:cs="Times New Roman"/>
          <w:i/>
          <w:iCs/>
          <w:sz w:val="24"/>
          <w:szCs w:val="24"/>
        </w:rPr>
        <w:t>Kajian Tingkat Kemiskinan di Pedesaan dan Perkotaan SumateraBarat, Pemerintah Propinsi Sumatera Barat, Lembaga Pengkajian Ekonomi Pembangunan (LPEP)</w:t>
      </w:r>
      <w:r w:rsidRPr="005D1868">
        <w:rPr>
          <w:rFonts w:ascii="Times New Roman" w:hAnsi="Times New Roman" w:cs="Times New Roman"/>
          <w:sz w:val="24"/>
          <w:szCs w:val="24"/>
        </w:rPr>
        <w:t>, Fakultas Ekonomi Universitas Andalas,Padang.</w:t>
      </w:r>
    </w:p>
    <w:p w:rsidR="00876426" w:rsidRDefault="00876426" w:rsidP="002421B9">
      <w:pPr>
        <w:autoSpaceDE w:val="0"/>
        <w:autoSpaceDN w:val="0"/>
        <w:adjustRightInd w:val="0"/>
        <w:spacing w:after="0" w:line="240" w:lineRule="auto"/>
        <w:ind w:left="709" w:hanging="709"/>
        <w:jc w:val="both"/>
        <w:rPr>
          <w:rFonts w:ascii="Times New Roman" w:hAnsi="Times New Roman" w:cs="Times New Roman"/>
          <w:i/>
          <w:iCs/>
          <w:sz w:val="24"/>
          <w:szCs w:val="24"/>
        </w:rPr>
      </w:pPr>
    </w:p>
    <w:p w:rsidR="00876426" w:rsidRPr="00872916" w:rsidRDefault="00876426" w:rsidP="002421B9">
      <w:pPr>
        <w:pStyle w:val="Title"/>
        <w:ind w:left="709" w:hanging="709"/>
        <w:jc w:val="both"/>
        <w:rPr>
          <w:b w:val="0"/>
          <w:sz w:val="24"/>
          <w:szCs w:val="24"/>
          <w:lang w:val="id-ID"/>
        </w:rPr>
      </w:pPr>
      <w:proofErr w:type="spellStart"/>
      <w:r w:rsidRPr="00872916">
        <w:rPr>
          <w:b w:val="0"/>
          <w:sz w:val="24"/>
          <w:szCs w:val="24"/>
        </w:rPr>
        <w:t>KeputusanGubernur</w:t>
      </w:r>
      <w:proofErr w:type="spellEnd"/>
      <w:r w:rsidRPr="00872916">
        <w:rPr>
          <w:b w:val="0"/>
          <w:sz w:val="24"/>
          <w:szCs w:val="24"/>
        </w:rPr>
        <w:t xml:space="preserve"> Riau</w:t>
      </w:r>
      <w:r w:rsidRPr="00872916">
        <w:rPr>
          <w:b w:val="0"/>
          <w:sz w:val="24"/>
          <w:szCs w:val="24"/>
          <w:lang w:val="id-ID"/>
        </w:rPr>
        <w:t xml:space="preserve"> (2009)</w:t>
      </w:r>
      <w:r w:rsidR="00953BF5">
        <w:rPr>
          <w:b w:val="0"/>
          <w:sz w:val="24"/>
          <w:szCs w:val="24"/>
          <w:lang w:val="id-ID"/>
        </w:rPr>
        <w:t>.</w:t>
      </w:r>
      <w:r>
        <w:rPr>
          <w:b w:val="0"/>
          <w:sz w:val="24"/>
          <w:szCs w:val="24"/>
          <w:lang w:val="id-ID"/>
        </w:rPr>
        <w:t xml:space="preserve"> Tentang </w:t>
      </w:r>
      <w:proofErr w:type="spellStart"/>
      <w:r w:rsidRPr="00872916">
        <w:rPr>
          <w:b w:val="0"/>
          <w:sz w:val="24"/>
          <w:szCs w:val="24"/>
        </w:rPr>
        <w:t>PetunjukTeknis</w:t>
      </w:r>
      <w:proofErr w:type="spellEnd"/>
      <w:r>
        <w:rPr>
          <w:b w:val="0"/>
          <w:sz w:val="24"/>
          <w:szCs w:val="24"/>
          <w:lang w:val="id-ID"/>
        </w:rPr>
        <w:t xml:space="preserve"> P</w:t>
      </w:r>
      <w:proofErr w:type="spellStart"/>
      <w:r w:rsidRPr="00872916">
        <w:rPr>
          <w:b w:val="0"/>
          <w:sz w:val="24"/>
          <w:szCs w:val="24"/>
        </w:rPr>
        <w:t>rogramPemberdayaanDesa</w:t>
      </w:r>
      <w:proofErr w:type="spellEnd"/>
      <w:r w:rsidRPr="00872916">
        <w:rPr>
          <w:b w:val="0"/>
          <w:sz w:val="24"/>
          <w:szCs w:val="24"/>
        </w:rPr>
        <w:t xml:space="preserve"> (</w:t>
      </w:r>
      <w:r>
        <w:rPr>
          <w:b w:val="0"/>
          <w:sz w:val="24"/>
          <w:szCs w:val="24"/>
          <w:lang w:val="id-ID"/>
        </w:rPr>
        <w:t>PPD</w:t>
      </w:r>
      <w:r w:rsidRPr="00872916">
        <w:rPr>
          <w:b w:val="0"/>
          <w:sz w:val="24"/>
          <w:szCs w:val="24"/>
        </w:rPr>
        <w:t xml:space="preserve">) </w:t>
      </w:r>
      <w:proofErr w:type="spellStart"/>
      <w:r w:rsidRPr="00872916">
        <w:rPr>
          <w:b w:val="0"/>
          <w:sz w:val="24"/>
          <w:szCs w:val="24"/>
        </w:rPr>
        <w:t>Provinsi</w:t>
      </w:r>
      <w:proofErr w:type="spellEnd"/>
      <w:r w:rsidRPr="00872916">
        <w:rPr>
          <w:b w:val="0"/>
          <w:sz w:val="24"/>
          <w:szCs w:val="24"/>
        </w:rPr>
        <w:t xml:space="preserve"> Riau</w:t>
      </w:r>
    </w:p>
    <w:p w:rsidR="00876426" w:rsidRPr="00876426" w:rsidRDefault="00876426" w:rsidP="002421B9">
      <w:pPr>
        <w:autoSpaceDE w:val="0"/>
        <w:autoSpaceDN w:val="0"/>
        <w:adjustRightInd w:val="0"/>
        <w:spacing w:after="0" w:line="240" w:lineRule="auto"/>
        <w:jc w:val="both"/>
        <w:rPr>
          <w:rFonts w:ascii="Times New Roman" w:hAnsi="Times New Roman" w:cs="Times New Roman"/>
          <w:iCs/>
          <w:sz w:val="24"/>
          <w:szCs w:val="24"/>
        </w:rPr>
      </w:pPr>
    </w:p>
    <w:p w:rsidR="002A4B9D" w:rsidRDefault="002A4B9D" w:rsidP="002421B9">
      <w:pPr>
        <w:spacing w:line="240" w:lineRule="auto"/>
        <w:ind w:left="709" w:hanging="709"/>
        <w:jc w:val="both"/>
        <w:rPr>
          <w:rFonts w:ascii="Times New Roman" w:hAnsi="Times New Roman" w:cs="Times New Roman"/>
          <w:sz w:val="24"/>
          <w:szCs w:val="24"/>
        </w:rPr>
      </w:pPr>
      <w:proofErr w:type="spellStart"/>
      <w:r w:rsidRPr="008F079A">
        <w:rPr>
          <w:rFonts w:ascii="Times New Roman" w:hAnsi="Times New Roman" w:cs="Times New Roman"/>
          <w:sz w:val="24"/>
          <w:szCs w:val="24"/>
          <w:lang w:val="en-US"/>
        </w:rPr>
        <w:t>Moelyarto</w:t>
      </w:r>
      <w:proofErr w:type="gramStart"/>
      <w:r w:rsidRPr="008F079A">
        <w:rPr>
          <w:rFonts w:ascii="Times New Roman" w:hAnsi="Times New Roman" w:cs="Times New Roman"/>
          <w:sz w:val="24"/>
          <w:szCs w:val="24"/>
          <w:lang w:val="en-US"/>
        </w:rPr>
        <w:t>,Vidhyandika</w:t>
      </w:r>
      <w:proofErr w:type="spellEnd"/>
      <w:proofErr w:type="gramEnd"/>
      <w:r w:rsidRPr="008F079A">
        <w:rPr>
          <w:rFonts w:ascii="Times New Roman" w:hAnsi="Times New Roman" w:cs="Times New Roman"/>
          <w:sz w:val="24"/>
          <w:szCs w:val="24"/>
          <w:lang w:val="en-US"/>
        </w:rPr>
        <w:t xml:space="preserve">, </w:t>
      </w:r>
      <w:r w:rsidR="00953BF5">
        <w:rPr>
          <w:rFonts w:ascii="Times New Roman" w:hAnsi="Times New Roman" w:cs="Times New Roman"/>
          <w:sz w:val="24"/>
          <w:szCs w:val="24"/>
        </w:rPr>
        <w:t>(</w:t>
      </w:r>
      <w:r w:rsidRPr="008F079A">
        <w:rPr>
          <w:rFonts w:ascii="Times New Roman" w:hAnsi="Times New Roman" w:cs="Times New Roman"/>
          <w:sz w:val="24"/>
          <w:szCs w:val="24"/>
          <w:lang w:val="en-US"/>
        </w:rPr>
        <w:t>1996</w:t>
      </w:r>
      <w:r w:rsidR="00953BF5">
        <w:rPr>
          <w:rFonts w:ascii="Times New Roman" w:hAnsi="Times New Roman" w:cs="Times New Roman"/>
          <w:sz w:val="24"/>
          <w:szCs w:val="24"/>
        </w:rPr>
        <w:t>)</w:t>
      </w:r>
      <w:r w:rsidRPr="008F079A">
        <w:rPr>
          <w:rFonts w:ascii="Times New Roman" w:hAnsi="Times New Roman" w:cs="Times New Roman"/>
          <w:sz w:val="24"/>
          <w:szCs w:val="24"/>
          <w:lang w:val="en-US"/>
        </w:rPr>
        <w:t xml:space="preserve">. </w:t>
      </w:r>
      <w:r w:rsidRPr="00953BF5">
        <w:rPr>
          <w:rFonts w:ascii="Times New Roman" w:hAnsi="Times New Roman" w:cs="Times New Roman"/>
          <w:i/>
          <w:sz w:val="24"/>
          <w:szCs w:val="24"/>
          <w:lang w:val="en-US"/>
        </w:rPr>
        <w:t>“</w:t>
      </w:r>
      <w:proofErr w:type="spellStart"/>
      <w:r w:rsidRPr="00953BF5">
        <w:rPr>
          <w:rFonts w:ascii="Times New Roman" w:hAnsi="Times New Roman" w:cs="Times New Roman"/>
          <w:i/>
          <w:sz w:val="24"/>
          <w:szCs w:val="24"/>
          <w:lang w:val="en-US"/>
        </w:rPr>
        <w:t>PemberdayaanKelompokMiskinMelaluiProgram</w:t>
      </w:r>
      <w:proofErr w:type="spellEnd"/>
      <w:r w:rsidRPr="00953BF5">
        <w:rPr>
          <w:rFonts w:ascii="Times New Roman" w:hAnsi="Times New Roman" w:cs="Times New Roman"/>
          <w:i/>
          <w:sz w:val="24"/>
          <w:szCs w:val="24"/>
          <w:lang w:val="en-US"/>
        </w:rPr>
        <w:t xml:space="preserve"> IDT</w:t>
      </w:r>
      <w:proofErr w:type="gramStart"/>
      <w:r w:rsidRPr="008F079A">
        <w:rPr>
          <w:rFonts w:ascii="Times New Roman" w:hAnsi="Times New Roman" w:cs="Times New Roman"/>
          <w:sz w:val="24"/>
          <w:szCs w:val="24"/>
          <w:lang w:val="en-US"/>
        </w:rPr>
        <w:t>.“</w:t>
      </w:r>
      <w:proofErr w:type="spellStart"/>
      <w:proofErr w:type="gramEnd"/>
      <w:r w:rsidRPr="008F079A">
        <w:rPr>
          <w:rFonts w:ascii="Times New Roman" w:hAnsi="Times New Roman" w:cs="Times New Roman"/>
          <w:sz w:val="24"/>
          <w:szCs w:val="24"/>
          <w:lang w:val="en-US"/>
        </w:rPr>
        <w:t>DalamOnnyS.Prijonodan</w:t>
      </w:r>
      <w:proofErr w:type="spellEnd"/>
      <w:r w:rsidRPr="008F079A">
        <w:rPr>
          <w:rFonts w:ascii="Times New Roman" w:hAnsi="Times New Roman" w:cs="Times New Roman"/>
          <w:sz w:val="24"/>
          <w:szCs w:val="24"/>
          <w:lang w:val="en-US"/>
        </w:rPr>
        <w:t xml:space="preserve"> A.M.W. </w:t>
      </w:r>
      <w:proofErr w:type="spellStart"/>
      <w:r w:rsidRPr="008F079A">
        <w:rPr>
          <w:rFonts w:ascii="Times New Roman" w:hAnsi="Times New Roman" w:cs="Times New Roman"/>
          <w:sz w:val="24"/>
          <w:szCs w:val="24"/>
          <w:lang w:val="en-US"/>
        </w:rPr>
        <w:t>Pranarka</w:t>
      </w:r>
      <w:proofErr w:type="spellEnd"/>
      <w:r w:rsidRPr="008F079A">
        <w:rPr>
          <w:rFonts w:ascii="Times New Roman" w:hAnsi="Times New Roman" w:cs="Times New Roman"/>
          <w:sz w:val="24"/>
          <w:szCs w:val="24"/>
          <w:lang w:val="en-US"/>
        </w:rPr>
        <w:t xml:space="preserve"> (</w:t>
      </w:r>
      <w:proofErr w:type="spellStart"/>
      <w:proofErr w:type="gramStart"/>
      <w:r w:rsidRPr="008F079A">
        <w:rPr>
          <w:rFonts w:ascii="Times New Roman" w:hAnsi="Times New Roman" w:cs="Times New Roman"/>
          <w:sz w:val="24"/>
          <w:szCs w:val="24"/>
          <w:lang w:val="en-US"/>
        </w:rPr>
        <w:t>ed</w:t>
      </w:r>
      <w:proofErr w:type="spellEnd"/>
      <w:proofErr w:type="gramEnd"/>
      <w:r w:rsidRPr="008F079A">
        <w:rPr>
          <w:rFonts w:ascii="Times New Roman" w:hAnsi="Times New Roman" w:cs="Times New Roman"/>
          <w:sz w:val="24"/>
          <w:szCs w:val="24"/>
          <w:lang w:val="en-US"/>
        </w:rPr>
        <w:t>).</w:t>
      </w:r>
      <w:r w:rsidR="00872916">
        <w:rPr>
          <w:rFonts w:ascii="Times New Roman" w:hAnsi="Times New Roman" w:cs="Times New Roman"/>
          <w:sz w:val="24"/>
          <w:szCs w:val="24"/>
          <w:lang w:val="en-US"/>
        </w:rPr>
        <w:t>20.</w:t>
      </w:r>
      <w:r w:rsidRPr="00953BF5">
        <w:rPr>
          <w:rFonts w:ascii="Times New Roman" w:hAnsi="Times New Roman" w:cs="Times New Roman"/>
          <w:i/>
          <w:sz w:val="24"/>
          <w:szCs w:val="24"/>
          <w:lang w:val="en-US"/>
        </w:rPr>
        <w:t xml:space="preserve">PemberdayaanKonsep, </w:t>
      </w:r>
      <w:proofErr w:type="spellStart"/>
      <w:r w:rsidRPr="00953BF5">
        <w:rPr>
          <w:rFonts w:ascii="Times New Roman" w:hAnsi="Times New Roman" w:cs="Times New Roman"/>
          <w:i/>
          <w:sz w:val="24"/>
          <w:szCs w:val="24"/>
          <w:lang w:val="en-US"/>
        </w:rPr>
        <w:t>KebijakandanImplementasi</w:t>
      </w:r>
      <w:proofErr w:type="spellEnd"/>
      <w:r w:rsidRPr="008F079A">
        <w:rPr>
          <w:rFonts w:ascii="Times New Roman" w:hAnsi="Times New Roman" w:cs="Times New Roman"/>
          <w:sz w:val="24"/>
          <w:szCs w:val="24"/>
          <w:lang w:val="en-US"/>
        </w:rPr>
        <w:t>, CSIS, Jakarta.</w:t>
      </w:r>
    </w:p>
    <w:p w:rsidR="00876426" w:rsidRPr="00876426" w:rsidRDefault="00876426" w:rsidP="002421B9">
      <w:pPr>
        <w:tabs>
          <w:tab w:val="left" w:pos="54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Owin Jamasy (2004)</w:t>
      </w:r>
      <w:r w:rsidR="00E22151">
        <w:rPr>
          <w:rFonts w:ascii="Times New Roman" w:hAnsi="Times New Roman" w:cs="Times New Roman"/>
          <w:sz w:val="24"/>
          <w:szCs w:val="24"/>
        </w:rPr>
        <w:t>.</w:t>
      </w:r>
      <w:r w:rsidRPr="00E22151">
        <w:rPr>
          <w:rFonts w:ascii="Times New Roman" w:hAnsi="Times New Roman" w:cs="Times New Roman"/>
          <w:i/>
          <w:sz w:val="24"/>
          <w:szCs w:val="24"/>
        </w:rPr>
        <w:t>Keadilan Pemberdayaan dan Penanggulangan Kemiskinan,</w:t>
      </w:r>
      <w:r>
        <w:rPr>
          <w:rFonts w:ascii="Times New Roman" w:hAnsi="Times New Roman" w:cs="Times New Roman"/>
          <w:sz w:val="24"/>
          <w:szCs w:val="24"/>
        </w:rPr>
        <w:t xml:space="preserve"> Mizan Pustaka, Jakarta</w:t>
      </w:r>
    </w:p>
    <w:p w:rsidR="002A4B9D" w:rsidRDefault="002A4B9D" w:rsidP="002421B9">
      <w:pPr>
        <w:spacing w:line="240" w:lineRule="auto"/>
        <w:ind w:left="709" w:hanging="709"/>
        <w:jc w:val="both"/>
        <w:rPr>
          <w:rFonts w:ascii="Times New Roman" w:hAnsi="Times New Roman" w:cs="Times New Roman"/>
          <w:sz w:val="24"/>
          <w:szCs w:val="24"/>
        </w:rPr>
      </w:pPr>
      <w:r w:rsidRPr="008F079A">
        <w:rPr>
          <w:rFonts w:ascii="Times New Roman" w:hAnsi="Times New Roman" w:cs="Times New Roman"/>
          <w:sz w:val="24"/>
          <w:szCs w:val="24"/>
          <w:lang w:val="en-US"/>
        </w:rPr>
        <w:t>Payne M.  1997.  </w:t>
      </w:r>
      <w:r w:rsidRPr="00E22151">
        <w:rPr>
          <w:rFonts w:ascii="Times New Roman" w:hAnsi="Times New Roman" w:cs="Times New Roman"/>
          <w:i/>
          <w:sz w:val="24"/>
          <w:szCs w:val="24"/>
          <w:lang w:val="en-US"/>
        </w:rPr>
        <w:t>Modern Social Work Theory</w:t>
      </w:r>
      <w:r w:rsidRPr="008F079A">
        <w:rPr>
          <w:rFonts w:ascii="Times New Roman" w:hAnsi="Times New Roman" w:cs="Times New Roman"/>
          <w:sz w:val="24"/>
          <w:szCs w:val="24"/>
          <w:lang w:val="en-US"/>
        </w:rPr>
        <w:t>.</w:t>
      </w:r>
      <w:r w:rsidR="00872916">
        <w:rPr>
          <w:rFonts w:ascii="Times New Roman" w:hAnsi="Times New Roman" w:cs="Times New Roman"/>
          <w:sz w:val="24"/>
          <w:szCs w:val="24"/>
          <w:lang w:val="en-US"/>
        </w:rPr>
        <w:t>  Edisi Kedua.  London: MacMill</w:t>
      </w:r>
      <w:r w:rsidRPr="008F079A">
        <w:rPr>
          <w:rFonts w:ascii="Times New Roman" w:hAnsi="Times New Roman" w:cs="Times New Roman"/>
          <w:sz w:val="24"/>
          <w:szCs w:val="24"/>
          <w:lang w:val="en-US"/>
        </w:rPr>
        <w:t>Press Ltd.</w:t>
      </w:r>
    </w:p>
    <w:p w:rsidR="00876426" w:rsidRPr="00E22151" w:rsidRDefault="00876426" w:rsidP="002421B9">
      <w:pPr>
        <w:pStyle w:val="Title"/>
        <w:ind w:left="709" w:hanging="709"/>
        <w:jc w:val="both"/>
        <w:rPr>
          <w:b w:val="0"/>
          <w:i/>
          <w:sz w:val="24"/>
          <w:szCs w:val="24"/>
          <w:lang w:val="id-ID"/>
        </w:rPr>
      </w:pPr>
      <w:r w:rsidRPr="00872916">
        <w:rPr>
          <w:b w:val="0"/>
          <w:sz w:val="24"/>
          <w:szCs w:val="24"/>
          <w:lang w:val="sv-SE"/>
        </w:rPr>
        <w:t>Peraturan Gubernur Riau</w:t>
      </w:r>
      <w:r w:rsidR="00C928A4">
        <w:rPr>
          <w:b w:val="0"/>
          <w:sz w:val="24"/>
          <w:szCs w:val="24"/>
          <w:lang w:val="id-ID"/>
        </w:rPr>
        <w:t xml:space="preserve"> Nomor 21 Tahun </w:t>
      </w:r>
      <w:r>
        <w:rPr>
          <w:b w:val="0"/>
          <w:sz w:val="24"/>
          <w:szCs w:val="24"/>
          <w:lang w:val="id-ID"/>
        </w:rPr>
        <w:t xml:space="preserve">2011 </w:t>
      </w:r>
      <w:r w:rsidRPr="00E22151">
        <w:rPr>
          <w:b w:val="0"/>
          <w:i/>
          <w:sz w:val="24"/>
          <w:szCs w:val="24"/>
          <w:lang w:val="id-ID"/>
        </w:rPr>
        <w:t xml:space="preserve">Tentang </w:t>
      </w:r>
      <w:proofErr w:type="spellStart"/>
      <w:r w:rsidRPr="00E22151">
        <w:rPr>
          <w:b w:val="0"/>
          <w:i/>
          <w:sz w:val="24"/>
          <w:szCs w:val="24"/>
        </w:rPr>
        <w:t>Pedoman</w:t>
      </w:r>
      <w:proofErr w:type="spellEnd"/>
      <w:r w:rsidRPr="00E22151">
        <w:rPr>
          <w:b w:val="0"/>
          <w:i/>
          <w:sz w:val="24"/>
          <w:szCs w:val="24"/>
          <w:lang w:val="id-ID"/>
        </w:rPr>
        <w:t>U</w:t>
      </w:r>
      <w:proofErr w:type="spellStart"/>
      <w:r w:rsidRPr="00E22151">
        <w:rPr>
          <w:b w:val="0"/>
          <w:i/>
          <w:sz w:val="24"/>
          <w:szCs w:val="24"/>
        </w:rPr>
        <w:t>mumProgram</w:t>
      </w:r>
      <w:proofErr w:type="spellEnd"/>
      <w:r w:rsidRPr="00E22151">
        <w:rPr>
          <w:b w:val="0"/>
          <w:i/>
          <w:sz w:val="24"/>
          <w:szCs w:val="24"/>
        </w:rPr>
        <w:t xml:space="preserve"> </w:t>
      </w:r>
      <w:r w:rsidRPr="00E22151">
        <w:rPr>
          <w:b w:val="0"/>
          <w:i/>
          <w:sz w:val="24"/>
          <w:szCs w:val="24"/>
          <w:lang w:val="id-ID"/>
        </w:rPr>
        <w:t>P</w:t>
      </w:r>
      <w:proofErr w:type="spellStart"/>
      <w:r w:rsidRPr="00E22151">
        <w:rPr>
          <w:b w:val="0"/>
          <w:i/>
          <w:sz w:val="24"/>
          <w:szCs w:val="24"/>
        </w:rPr>
        <w:t>emberdayaan</w:t>
      </w:r>
      <w:proofErr w:type="spellEnd"/>
      <w:r w:rsidRPr="00E22151">
        <w:rPr>
          <w:b w:val="0"/>
          <w:i/>
          <w:sz w:val="24"/>
          <w:szCs w:val="24"/>
          <w:lang w:val="id-ID"/>
        </w:rPr>
        <w:t>D</w:t>
      </w:r>
      <w:proofErr w:type="spellStart"/>
      <w:r w:rsidRPr="00E22151">
        <w:rPr>
          <w:b w:val="0"/>
          <w:i/>
          <w:sz w:val="24"/>
          <w:szCs w:val="24"/>
        </w:rPr>
        <w:t>esa</w:t>
      </w:r>
      <w:proofErr w:type="spellEnd"/>
      <w:r w:rsidRPr="00E22151">
        <w:rPr>
          <w:b w:val="0"/>
          <w:i/>
          <w:sz w:val="24"/>
          <w:szCs w:val="24"/>
          <w:lang w:val="id-ID"/>
        </w:rPr>
        <w:t>(PPD)</w:t>
      </w:r>
      <w:proofErr w:type="spellStart"/>
      <w:r w:rsidRPr="00E22151">
        <w:rPr>
          <w:b w:val="0"/>
          <w:i/>
          <w:sz w:val="24"/>
          <w:szCs w:val="24"/>
        </w:rPr>
        <w:t>Provinsi</w:t>
      </w:r>
      <w:proofErr w:type="spellEnd"/>
      <w:r w:rsidRPr="00E22151">
        <w:rPr>
          <w:b w:val="0"/>
          <w:i/>
          <w:sz w:val="24"/>
          <w:szCs w:val="24"/>
          <w:lang w:val="id-ID"/>
        </w:rPr>
        <w:t>R</w:t>
      </w:r>
      <w:proofErr w:type="spellStart"/>
      <w:r w:rsidRPr="00E22151">
        <w:rPr>
          <w:b w:val="0"/>
          <w:i/>
          <w:sz w:val="24"/>
          <w:szCs w:val="24"/>
        </w:rPr>
        <w:t>iau</w:t>
      </w:r>
      <w:proofErr w:type="spellEnd"/>
    </w:p>
    <w:p w:rsidR="0066749B" w:rsidRPr="0066749B" w:rsidRDefault="0066749B" w:rsidP="002421B9">
      <w:pPr>
        <w:pStyle w:val="Title"/>
        <w:ind w:left="709" w:hanging="709"/>
        <w:jc w:val="both"/>
        <w:rPr>
          <w:b w:val="0"/>
          <w:sz w:val="24"/>
          <w:szCs w:val="24"/>
          <w:lang w:val="id-ID"/>
        </w:rPr>
      </w:pPr>
    </w:p>
    <w:p w:rsidR="005D1868" w:rsidRPr="00876426" w:rsidRDefault="002A4B9D" w:rsidP="002421B9">
      <w:pPr>
        <w:spacing w:line="240" w:lineRule="auto"/>
        <w:ind w:left="709" w:hanging="709"/>
        <w:jc w:val="both"/>
        <w:rPr>
          <w:rFonts w:ascii="Times New Roman" w:hAnsi="Times New Roman" w:cs="Times New Roman"/>
          <w:sz w:val="24"/>
          <w:szCs w:val="24"/>
        </w:rPr>
      </w:pPr>
      <w:proofErr w:type="spellStart"/>
      <w:r w:rsidRPr="00A30C6C">
        <w:rPr>
          <w:rFonts w:ascii="Times New Roman" w:hAnsi="Times New Roman" w:cs="Times New Roman"/>
          <w:sz w:val="24"/>
          <w:szCs w:val="24"/>
          <w:lang w:val="en-US"/>
        </w:rPr>
        <w:t>Slamet</w:t>
      </w:r>
      <w:proofErr w:type="spellEnd"/>
      <w:r w:rsidRPr="00A30C6C">
        <w:rPr>
          <w:rFonts w:ascii="Times New Roman" w:hAnsi="Times New Roman" w:cs="Times New Roman"/>
          <w:sz w:val="24"/>
          <w:szCs w:val="24"/>
          <w:lang w:val="en-US"/>
        </w:rPr>
        <w:t xml:space="preserve">, Y. </w:t>
      </w:r>
      <w:r w:rsidR="00E22151">
        <w:rPr>
          <w:rFonts w:ascii="Times New Roman" w:hAnsi="Times New Roman" w:cs="Times New Roman"/>
          <w:sz w:val="24"/>
          <w:szCs w:val="24"/>
        </w:rPr>
        <w:t>(</w:t>
      </w:r>
      <w:r w:rsidRPr="00A30C6C">
        <w:rPr>
          <w:rFonts w:ascii="Times New Roman" w:hAnsi="Times New Roman" w:cs="Times New Roman"/>
          <w:sz w:val="24"/>
          <w:szCs w:val="24"/>
          <w:lang w:val="en-US"/>
        </w:rPr>
        <w:t>1993</w:t>
      </w:r>
      <w:r w:rsidR="00E22151">
        <w:rPr>
          <w:rFonts w:ascii="Times New Roman" w:hAnsi="Times New Roman" w:cs="Times New Roman"/>
          <w:sz w:val="24"/>
          <w:szCs w:val="24"/>
        </w:rPr>
        <w:t>)</w:t>
      </w:r>
      <w:r w:rsidRPr="00A30C6C">
        <w:rPr>
          <w:rFonts w:ascii="Times New Roman" w:hAnsi="Times New Roman" w:cs="Times New Roman"/>
          <w:sz w:val="24"/>
          <w:szCs w:val="24"/>
          <w:lang w:val="en-US"/>
        </w:rPr>
        <w:t xml:space="preserve">. </w:t>
      </w:r>
      <w:r w:rsidRPr="00E22151">
        <w:rPr>
          <w:rFonts w:ascii="Times New Roman" w:hAnsi="Times New Roman" w:cs="Times New Roman"/>
          <w:i/>
          <w:sz w:val="24"/>
          <w:szCs w:val="24"/>
          <w:lang w:val="en-US"/>
        </w:rPr>
        <w:t xml:space="preserve">Pembangunan </w:t>
      </w:r>
      <w:proofErr w:type="spellStart"/>
      <w:r w:rsidRPr="00E22151">
        <w:rPr>
          <w:rFonts w:ascii="Times New Roman" w:hAnsi="Times New Roman" w:cs="Times New Roman"/>
          <w:i/>
          <w:sz w:val="24"/>
          <w:szCs w:val="24"/>
          <w:lang w:val="en-US"/>
        </w:rPr>
        <w:t>MasyarakatBerwawasanPartisipasi</w:t>
      </w:r>
      <w:proofErr w:type="spellEnd"/>
      <w:r w:rsidRPr="00A30C6C">
        <w:rPr>
          <w:rFonts w:ascii="Times New Roman" w:hAnsi="Times New Roman" w:cs="Times New Roman"/>
          <w:sz w:val="24"/>
          <w:szCs w:val="24"/>
          <w:lang w:val="en-US"/>
        </w:rPr>
        <w:t xml:space="preserve">. </w:t>
      </w:r>
      <w:proofErr w:type="spellStart"/>
      <w:r w:rsidRPr="00A30C6C">
        <w:rPr>
          <w:rFonts w:ascii="Times New Roman" w:hAnsi="Times New Roman" w:cs="Times New Roman"/>
          <w:sz w:val="24"/>
          <w:szCs w:val="24"/>
          <w:lang w:val="en-US"/>
        </w:rPr>
        <w:t>SebelasMaretUniversity</w:t>
      </w:r>
      <w:proofErr w:type="spellEnd"/>
      <w:r w:rsidRPr="00A30C6C">
        <w:rPr>
          <w:rFonts w:ascii="Times New Roman" w:hAnsi="Times New Roman" w:cs="Times New Roman"/>
          <w:sz w:val="24"/>
          <w:szCs w:val="24"/>
          <w:lang w:val="en-US"/>
        </w:rPr>
        <w:t xml:space="preserve"> Press. Surakarta.</w:t>
      </w:r>
    </w:p>
    <w:p w:rsidR="00673868" w:rsidRDefault="00781764" w:rsidP="002421B9">
      <w:pPr>
        <w:tabs>
          <w:tab w:val="left" w:pos="540"/>
        </w:tabs>
        <w:spacing w:line="240" w:lineRule="auto"/>
        <w:ind w:left="709" w:hanging="709"/>
        <w:jc w:val="both"/>
        <w:rPr>
          <w:rFonts w:ascii="Times New Roman" w:hAnsi="Times New Roman" w:cs="Times New Roman"/>
          <w:sz w:val="24"/>
          <w:szCs w:val="24"/>
        </w:rPr>
      </w:pPr>
      <w:r w:rsidRPr="006D6BCC">
        <w:rPr>
          <w:rFonts w:ascii="Times New Roman" w:hAnsi="Times New Roman" w:cs="Times New Roman"/>
          <w:sz w:val="24"/>
          <w:szCs w:val="24"/>
        </w:rPr>
        <w:t xml:space="preserve">Sulistyani </w:t>
      </w:r>
      <w:r>
        <w:rPr>
          <w:rFonts w:ascii="Times New Roman" w:hAnsi="Times New Roman" w:cs="Times New Roman"/>
          <w:sz w:val="24"/>
          <w:szCs w:val="24"/>
        </w:rPr>
        <w:t>Ambar Teguh (2004)</w:t>
      </w:r>
      <w:r w:rsidR="00E22151">
        <w:rPr>
          <w:rFonts w:ascii="Times New Roman" w:hAnsi="Times New Roman" w:cs="Times New Roman"/>
          <w:sz w:val="24"/>
          <w:szCs w:val="24"/>
        </w:rPr>
        <w:t>.</w:t>
      </w:r>
      <w:r w:rsidRPr="00953BF5">
        <w:rPr>
          <w:rFonts w:ascii="Times New Roman" w:hAnsi="Times New Roman" w:cs="Times New Roman"/>
          <w:i/>
          <w:sz w:val="24"/>
          <w:szCs w:val="24"/>
        </w:rPr>
        <w:t>Kemiskinan dan Model pemberdayaan</w:t>
      </w:r>
      <w:r>
        <w:rPr>
          <w:rFonts w:ascii="Times New Roman" w:hAnsi="Times New Roman" w:cs="Times New Roman"/>
          <w:sz w:val="24"/>
          <w:szCs w:val="24"/>
        </w:rPr>
        <w:t>, Gava Media Jakarta</w:t>
      </w:r>
    </w:p>
    <w:p w:rsidR="00781764" w:rsidRDefault="00781764" w:rsidP="002421B9">
      <w:pPr>
        <w:tabs>
          <w:tab w:val="left" w:pos="540"/>
        </w:tabs>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Sumardjo (1999)</w:t>
      </w:r>
      <w:r w:rsidR="00E22151">
        <w:rPr>
          <w:rFonts w:ascii="Times New Roman" w:hAnsi="Times New Roman" w:cs="Times New Roman"/>
          <w:sz w:val="24"/>
          <w:szCs w:val="24"/>
        </w:rPr>
        <w:t>.</w:t>
      </w:r>
      <w:r w:rsidRPr="00953BF5">
        <w:rPr>
          <w:rFonts w:ascii="Times New Roman" w:hAnsi="Times New Roman" w:cs="Times New Roman"/>
          <w:i/>
          <w:sz w:val="24"/>
          <w:szCs w:val="24"/>
        </w:rPr>
        <w:t>Transformasi Model Penyuluhan PertanianMenuju Pengembangan Kemandirian Petani Bogor</w:t>
      </w:r>
      <w:r>
        <w:rPr>
          <w:rFonts w:ascii="Times New Roman" w:hAnsi="Times New Roman" w:cs="Times New Roman"/>
          <w:sz w:val="24"/>
          <w:szCs w:val="24"/>
        </w:rPr>
        <w:t>, Disertasi Doktor Program Pascasarjan Institut Pertanian Bogor</w:t>
      </w:r>
    </w:p>
    <w:p w:rsidR="00673868" w:rsidRDefault="00673868" w:rsidP="002421B9">
      <w:pPr>
        <w:tabs>
          <w:tab w:val="left" w:pos="540"/>
        </w:tabs>
        <w:spacing w:line="240" w:lineRule="auto"/>
        <w:jc w:val="both"/>
        <w:rPr>
          <w:rFonts w:ascii="Times New Roman" w:hAnsi="Times New Roman" w:cs="Times New Roman"/>
          <w:b/>
          <w:sz w:val="24"/>
          <w:szCs w:val="24"/>
        </w:rPr>
      </w:pPr>
    </w:p>
    <w:p w:rsidR="00673868" w:rsidRDefault="00673868" w:rsidP="002421B9">
      <w:pPr>
        <w:tabs>
          <w:tab w:val="left" w:pos="540"/>
        </w:tabs>
        <w:spacing w:line="240" w:lineRule="auto"/>
        <w:jc w:val="both"/>
        <w:rPr>
          <w:rFonts w:ascii="Times New Roman" w:hAnsi="Times New Roman" w:cs="Times New Roman"/>
          <w:b/>
          <w:sz w:val="24"/>
          <w:szCs w:val="24"/>
        </w:rPr>
      </w:pPr>
    </w:p>
    <w:sectPr w:rsidR="00673868" w:rsidSect="006E3987">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B07"/>
    <w:multiLevelType w:val="hybridMultilevel"/>
    <w:tmpl w:val="3A5A01D2"/>
    <w:lvl w:ilvl="0" w:tplc="1A045760">
      <w:start w:val="1"/>
      <w:numFmt w:val="lowerLetter"/>
      <w:lvlText w:val="%1."/>
      <w:lvlJc w:val="left"/>
      <w:pPr>
        <w:tabs>
          <w:tab w:val="num" w:pos="720"/>
        </w:tabs>
        <w:ind w:left="720" w:hanging="360"/>
      </w:pPr>
      <w:rPr>
        <w:rFonts w:ascii="Arial" w:eastAsia="Times New Roman" w:hAnsi="Arial" w:cs="Arial" w:hint="default"/>
      </w:rPr>
    </w:lvl>
    <w:lvl w:ilvl="1" w:tplc="5AE43362">
      <w:start w:val="1"/>
      <w:numFmt w:val="decimal"/>
      <w:lvlText w:val="%2."/>
      <w:lvlJc w:val="left"/>
      <w:pPr>
        <w:tabs>
          <w:tab w:val="num" w:pos="1470"/>
        </w:tabs>
        <w:ind w:left="1470" w:hanging="39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50B21C52">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4483B"/>
    <w:multiLevelType w:val="hybridMultilevel"/>
    <w:tmpl w:val="678E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6A7E02"/>
    <w:multiLevelType w:val="multilevel"/>
    <w:tmpl w:val="E648E30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B36CEB"/>
    <w:multiLevelType w:val="multilevel"/>
    <w:tmpl w:val="752466E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9A6DDB"/>
    <w:multiLevelType w:val="multilevel"/>
    <w:tmpl w:val="8322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17A43"/>
    <w:multiLevelType w:val="hybridMultilevel"/>
    <w:tmpl w:val="101C5266"/>
    <w:lvl w:ilvl="0" w:tplc="73922C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243DD"/>
    <w:multiLevelType w:val="multilevel"/>
    <w:tmpl w:val="4EF21264"/>
    <w:lvl w:ilvl="0">
      <w:start w:val="2"/>
      <w:numFmt w:val="decimal"/>
      <w:lvlText w:val="%1"/>
      <w:lvlJc w:val="left"/>
      <w:pPr>
        <w:ind w:left="480" w:hanging="480"/>
      </w:pPr>
      <w:rPr>
        <w:rFonts w:hint="default"/>
      </w:rPr>
    </w:lvl>
    <w:lvl w:ilvl="1">
      <w:start w:val="7"/>
      <w:numFmt w:val="decimal"/>
      <w:lvlText w:val="%1.%2"/>
      <w:lvlJc w:val="left"/>
      <w:pPr>
        <w:ind w:left="513" w:hanging="48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7">
    <w:nsid w:val="10A67349"/>
    <w:multiLevelType w:val="hybridMultilevel"/>
    <w:tmpl w:val="3064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D72AE0"/>
    <w:multiLevelType w:val="hybridMultilevel"/>
    <w:tmpl w:val="3A8A4E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AE3EAC"/>
    <w:multiLevelType w:val="multilevel"/>
    <w:tmpl w:val="3F9C9E0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1020"/>
        </w:tabs>
        <w:ind w:left="1020" w:hanging="48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1AC8158B"/>
    <w:multiLevelType w:val="multilevel"/>
    <w:tmpl w:val="3984000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0266F0"/>
    <w:multiLevelType w:val="hybridMultilevel"/>
    <w:tmpl w:val="BEDA3E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714ED6"/>
    <w:multiLevelType w:val="multilevel"/>
    <w:tmpl w:val="81C4CB66"/>
    <w:lvl w:ilvl="0">
      <w:start w:val="1"/>
      <w:numFmt w:val="decimal"/>
      <w:lvlText w:val="%1."/>
      <w:lvlJc w:val="left"/>
      <w:pPr>
        <w:tabs>
          <w:tab w:val="num" w:pos="1980"/>
        </w:tabs>
        <w:ind w:left="1980" w:hanging="360"/>
      </w:pPr>
      <w:rPr>
        <w:rFonts w:hint="default"/>
      </w:rPr>
    </w:lvl>
    <w:lvl w:ilvl="1">
      <w:start w:val="1"/>
      <w:numFmt w:val="lowerLetter"/>
      <w:lvlText w:val="%2."/>
      <w:lvlJc w:val="left"/>
      <w:pPr>
        <w:tabs>
          <w:tab w:val="num" w:pos="1446"/>
        </w:tabs>
        <w:ind w:left="1446" w:hanging="360"/>
      </w:pPr>
      <w:rPr>
        <w:rFonts w:hint="default"/>
      </w:rPr>
    </w:lvl>
    <w:lvl w:ilvl="2">
      <w:start w:val="1"/>
      <w:numFmt w:val="lowerRoman"/>
      <w:lvlText w:val="%3."/>
      <w:lvlJc w:val="right"/>
      <w:pPr>
        <w:tabs>
          <w:tab w:val="num" w:pos="3420"/>
        </w:tabs>
        <w:ind w:left="3420" w:hanging="180"/>
      </w:pPr>
      <w:rPr>
        <w:rFonts w:hint="default"/>
      </w:rPr>
    </w:lvl>
    <w:lvl w:ilvl="3">
      <w:start w:val="1"/>
      <w:numFmt w:val="upperRoman"/>
      <w:pStyle w:val="Heading2"/>
      <w:lvlText w:val="%4."/>
      <w:lvlJc w:val="left"/>
      <w:pPr>
        <w:tabs>
          <w:tab w:val="num" w:pos="1440"/>
        </w:tabs>
        <w:ind w:left="1440" w:hanging="720"/>
      </w:pPr>
      <w:rPr>
        <w:rFonts w:hint="default"/>
      </w:rPr>
    </w:lvl>
    <w:lvl w:ilvl="4">
      <w:start w:val="1"/>
      <w:numFmt w:val="decimal"/>
      <w:lvlText w:val="%5."/>
      <w:lvlJc w:val="left"/>
      <w:pPr>
        <w:tabs>
          <w:tab w:val="num" w:pos="1446"/>
        </w:tabs>
        <w:ind w:left="1446" w:hanging="360"/>
      </w:pPr>
      <w:rPr>
        <w:rFonts w:hint="default"/>
      </w:rPr>
    </w:lvl>
    <w:lvl w:ilvl="5">
      <w:start w:val="1"/>
      <w:numFmt w:val="bullet"/>
      <w:lvlText w:val=""/>
      <w:lvlJc w:val="left"/>
      <w:pPr>
        <w:tabs>
          <w:tab w:val="num" w:pos="5760"/>
        </w:tabs>
        <w:ind w:left="5760" w:hanging="360"/>
      </w:pPr>
      <w:rPr>
        <w:rFonts w:ascii="Wingdings" w:hAnsi="Wingdings" w:hint="default"/>
      </w:rPr>
    </w:lvl>
    <w:lvl w:ilvl="6">
      <w:start w:val="1"/>
      <w:numFmt w:val="decimal"/>
      <w:lvlText w:val="%7."/>
      <w:lvlJc w:val="left"/>
      <w:pPr>
        <w:tabs>
          <w:tab w:val="num" w:pos="6300"/>
        </w:tabs>
        <w:ind w:left="6300" w:hanging="360"/>
      </w:pPr>
      <w:rPr>
        <w:rFonts w:hint="default"/>
        <w:color w:val="auto"/>
      </w:rPr>
    </w:lvl>
    <w:lvl w:ilvl="7">
      <w:start w:val="1"/>
      <w:numFmt w:val="lowerLetter"/>
      <w:lvlText w:val="%8."/>
      <w:lvlJc w:val="left"/>
      <w:pPr>
        <w:tabs>
          <w:tab w:val="num" w:pos="7020"/>
        </w:tabs>
        <w:ind w:left="7020" w:hanging="360"/>
      </w:pPr>
      <w:rPr>
        <w:rFonts w:hint="default"/>
      </w:rPr>
    </w:lvl>
    <w:lvl w:ilvl="8">
      <w:start w:val="1"/>
      <w:numFmt w:val="lowerRoman"/>
      <w:lvlText w:val="%9."/>
      <w:lvlJc w:val="right"/>
      <w:pPr>
        <w:tabs>
          <w:tab w:val="num" w:pos="7740"/>
        </w:tabs>
        <w:ind w:left="7740" w:hanging="180"/>
      </w:pPr>
      <w:rPr>
        <w:rFonts w:hint="default"/>
      </w:rPr>
    </w:lvl>
  </w:abstractNum>
  <w:abstractNum w:abstractNumId="13">
    <w:nsid w:val="240C1EEE"/>
    <w:multiLevelType w:val="multilevel"/>
    <w:tmpl w:val="9E78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D6043"/>
    <w:multiLevelType w:val="multilevel"/>
    <w:tmpl w:val="89E0C1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101A28"/>
    <w:multiLevelType w:val="hybridMultilevel"/>
    <w:tmpl w:val="2AFC836E"/>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2A424F38"/>
    <w:multiLevelType w:val="hybridMultilevel"/>
    <w:tmpl w:val="9E3619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EE24C5A"/>
    <w:multiLevelType w:val="hybridMultilevel"/>
    <w:tmpl w:val="16540F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F1097A"/>
    <w:multiLevelType w:val="hybridMultilevel"/>
    <w:tmpl w:val="23E20776"/>
    <w:lvl w:ilvl="0" w:tplc="7F3CB07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5177FA4"/>
    <w:multiLevelType w:val="multilevel"/>
    <w:tmpl w:val="1414835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6A0687"/>
    <w:multiLevelType w:val="hybridMultilevel"/>
    <w:tmpl w:val="2AFC836E"/>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38973144"/>
    <w:multiLevelType w:val="hybridMultilevel"/>
    <w:tmpl w:val="52920A70"/>
    <w:lvl w:ilvl="0" w:tplc="04090001">
      <w:start w:val="1"/>
      <w:numFmt w:val="bullet"/>
      <w:lvlText w:val=""/>
      <w:lvlJc w:val="left"/>
      <w:pPr>
        <w:tabs>
          <w:tab w:val="num" w:pos="720"/>
        </w:tabs>
        <w:ind w:left="720" w:hanging="360"/>
      </w:pPr>
      <w:rPr>
        <w:rFonts w:ascii="Symbol" w:hAnsi="Symbol" w:hint="default"/>
      </w:rPr>
    </w:lvl>
    <w:lvl w:ilvl="1" w:tplc="91FA9426">
      <w:start w:val="1"/>
      <w:numFmt w:val="upperLetter"/>
      <w:lvlText w:val="%2."/>
      <w:lvlJc w:val="left"/>
      <w:pPr>
        <w:tabs>
          <w:tab w:val="num" w:pos="2340"/>
        </w:tabs>
        <w:ind w:left="2340" w:hanging="360"/>
      </w:pPr>
      <w:rPr>
        <w:rFonts w:hint="default"/>
        <w:b/>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nsid w:val="3D7C0F20"/>
    <w:multiLevelType w:val="multilevel"/>
    <w:tmpl w:val="0906A9B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657AA9"/>
    <w:multiLevelType w:val="hybridMultilevel"/>
    <w:tmpl w:val="D0804F08"/>
    <w:lvl w:ilvl="0" w:tplc="AD80A4DA">
      <w:start w:val="1"/>
      <w:numFmt w:val="decimal"/>
      <w:lvlText w:val="%1."/>
      <w:lvlJc w:val="left"/>
      <w:pPr>
        <w:tabs>
          <w:tab w:val="num" w:pos="900"/>
        </w:tabs>
        <w:ind w:left="900" w:hanging="360"/>
      </w:pPr>
      <w:rPr>
        <w:rFonts w:hint="default"/>
      </w:rPr>
    </w:lvl>
    <w:lvl w:ilvl="1" w:tplc="6C4860E6">
      <w:start w:val="1"/>
      <w:numFmt w:val="lowerLetter"/>
      <w:lvlText w:val="%2."/>
      <w:lvlJc w:val="left"/>
      <w:pPr>
        <w:tabs>
          <w:tab w:val="num" w:pos="1980"/>
        </w:tabs>
        <w:ind w:left="1980" w:hanging="720"/>
      </w:pPr>
      <w:rPr>
        <w:rFonts w:hint="default"/>
        <w:color w:val="auto"/>
      </w:rPr>
    </w:lvl>
    <w:lvl w:ilvl="2" w:tplc="0409001B">
      <w:start w:val="1"/>
      <w:numFmt w:val="lowerRoman"/>
      <w:lvlText w:val="%3."/>
      <w:lvlJc w:val="right"/>
      <w:pPr>
        <w:tabs>
          <w:tab w:val="num" w:pos="2340"/>
        </w:tabs>
        <w:ind w:left="234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435D0163"/>
    <w:multiLevelType w:val="hybridMultilevel"/>
    <w:tmpl w:val="A98E47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A97391"/>
    <w:multiLevelType w:val="hybridMultilevel"/>
    <w:tmpl w:val="2AFC836E"/>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43C80FDC"/>
    <w:multiLevelType w:val="hybridMultilevel"/>
    <w:tmpl w:val="17AED6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5D64D1"/>
    <w:multiLevelType w:val="hybridMultilevel"/>
    <w:tmpl w:val="007604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5A91F34"/>
    <w:multiLevelType w:val="hybridMultilevel"/>
    <w:tmpl w:val="7F80FA4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B32722B"/>
    <w:multiLevelType w:val="multilevel"/>
    <w:tmpl w:val="6E3E992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BA2F3C"/>
    <w:multiLevelType w:val="hybridMultilevel"/>
    <w:tmpl w:val="BB1A57A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F915D8"/>
    <w:multiLevelType w:val="hybridMultilevel"/>
    <w:tmpl w:val="7578E9B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9737F6"/>
    <w:multiLevelType w:val="multilevel"/>
    <w:tmpl w:val="2DDEE66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911D8D"/>
    <w:multiLevelType w:val="hybridMultilevel"/>
    <w:tmpl w:val="F9EC72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EA791A"/>
    <w:multiLevelType w:val="hybridMultilevel"/>
    <w:tmpl w:val="519C57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8F744C"/>
    <w:multiLevelType w:val="hybridMultilevel"/>
    <w:tmpl w:val="C1CA05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DE40A4"/>
    <w:multiLevelType w:val="hybridMultilevel"/>
    <w:tmpl w:val="3F56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86C6FD5"/>
    <w:multiLevelType w:val="hybridMultilevel"/>
    <w:tmpl w:val="16540F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3122C4"/>
    <w:multiLevelType w:val="hybridMultilevel"/>
    <w:tmpl w:val="CF9ABFE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BE1608"/>
    <w:multiLevelType w:val="multilevel"/>
    <w:tmpl w:val="AFC0EE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39772F4"/>
    <w:multiLevelType w:val="hybridMultilevel"/>
    <w:tmpl w:val="1A86DDEA"/>
    <w:lvl w:ilvl="0" w:tplc="FE3001F8">
      <w:start w:val="1"/>
      <w:numFmt w:val="lowerLetter"/>
      <w:lvlText w:val="%1."/>
      <w:lvlJc w:val="left"/>
      <w:pPr>
        <w:tabs>
          <w:tab w:val="num" w:pos="720"/>
        </w:tabs>
        <w:ind w:left="720" w:hanging="360"/>
      </w:pPr>
      <w:rPr>
        <w:rFonts w:hint="default"/>
        <w:b w:val="0"/>
      </w:rPr>
    </w:lvl>
    <w:lvl w:ilvl="1" w:tplc="1F0EAB8E">
      <w:start w:val="1"/>
      <w:numFmt w:val="lowerRoman"/>
      <w:lvlText w:val="%2."/>
      <w:lvlJc w:val="left"/>
      <w:pPr>
        <w:tabs>
          <w:tab w:val="num" w:pos="1800"/>
        </w:tabs>
        <w:ind w:left="1800" w:hanging="720"/>
      </w:pPr>
      <w:rPr>
        <w:rFonts w:hint="default"/>
        <w:b w:val="0"/>
      </w:rPr>
    </w:lvl>
    <w:lvl w:ilvl="2" w:tplc="0ED8CC60">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CC6285B"/>
    <w:multiLevelType w:val="hybridMultilevel"/>
    <w:tmpl w:val="B214301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301ABB"/>
    <w:multiLevelType w:val="hybridMultilevel"/>
    <w:tmpl w:val="F65238E8"/>
    <w:lvl w:ilvl="0" w:tplc="04090019">
      <w:start w:val="1"/>
      <w:numFmt w:val="lowerLetter"/>
      <w:lvlText w:val="%1."/>
      <w:lvlJc w:val="left"/>
      <w:pPr>
        <w:tabs>
          <w:tab w:val="num" w:pos="720"/>
        </w:tabs>
        <w:ind w:left="720" w:hanging="360"/>
      </w:pPr>
      <w:rPr>
        <w:rFonts w:hint="default"/>
      </w:rPr>
    </w:lvl>
    <w:lvl w:ilvl="1" w:tplc="7D04636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CB286E"/>
    <w:multiLevelType w:val="hybridMultilevel"/>
    <w:tmpl w:val="DD522738"/>
    <w:lvl w:ilvl="0" w:tplc="94366D36">
      <w:start w:val="1"/>
      <w:numFmt w:val="upperLetter"/>
      <w:lvlText w:val="%1."/>
      <w:lvlJc w:val="left"/>
      <w:pPr>
        <w:tabs>
          <w:tab w:val="num" w:pos="722"/>
        </w:tabs>
        <w:ind w:left="722" w:hanging="360"/>
      </w:pPr>
      <w:rPr>
        <w:rFonts w:ascii="Times New Roman" w:eastAsia="Times New Roman" w:hAnsi="Times New Roman" w:cs="Times New Roman"/>
      </w:rPr>
    </w:lvl>
    <w:lvl w:ilvl="1" w:tplc="ACC8F206">
      <w:start w:val="1"/>
      <w:numFmt w:val="bullet"/>
      <w:lvlText w:val="-"/>
      <w:lvlJc w:val="left"/>
      <w:pPr>
        <w:tabs>
          <w:tab w:val="num" w:pos="1442"/>
        </w:tabs>
        <w:ind w:left="1442" w:hanging="360"/>
      </w:pPr>
      <w:rPr>
        <w:rFonts w:ascii="Arial" w:eastAsia="Times New Roman" w:hAnsi="Arial" w:cs="Arial" w:hint="default"/>
      </w:rPr>
    </w:lvl>
    <w:lvl w:ilvl="2" w:tplc="FE967F92">
      <w:start w:val="1"/>
      <w:numFmt w:val="decimal"/>
      <w:lvlText w:val="%3."/>
      <w:lvlJc w:val="left"/>
      <w:pPr>
        <w:ind w:left="2342" w:hanging="360"/>
      </w:pPr>
      <w:rPr>
        <w:rFonts w:hint="default"/>
      </w:r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44">
    <w:nsid w:val="7C551E70"/>
    <w:multiLevelType w:val="hybridMultilevel"/>
    <w:tmpl w:val="D65C15CC"/>
    <w:lvl w:ilvl="0" w:tplc="1A045760">
      <w:start w:val="1"/>
      <w:numFmt w:val="lowerLetter"/>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CFE5DDF"/>
    <w:multiLevelType w:val="multilevel"/>
    <w:tmpl w:val="07D01BC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33"/>
  </w:num>
  <w:num w:numId="4">
    <w:abstractNumId w:val="41"/>
  </w:num>
  <w:num w:numId="5">
    <w:abstractNumId w:val="0"/>
  </w:num>
  <w:num w:numId="6">
    <w:abstractNumId w:val="27"/>
  </w:num>
  <w:num w:numId="7">
    <w:abstractNumId w:val="16"/>
  </w:num>
  <w:num w:numId="8">
    <w:abstractNumId w:val="7"/>
  </w:num>
  <w:num w:numId="9">
    <w:abstractNumId w:val="37"/>
  </w:num>
  <w:num w:numId="10">
    <w:abstractNumId w:val="43"/>
  </w:num>
  <w:num w:numId="11">
    <w:abstractNumId w:val="35"/>
  </w:num>
  <w:num w:numId="12">
    <w:abstractNumId w:val="11"/>
  </w:num>
  <w:num w:numId="13">
    <w:abstractNumId w:val="38"/>
  </w:num>
  <w:num w:numId="14">
    <w:abstractNumId w:val="1"/>
  </w:num>
  <w:num w:numId="15">
    <w:abstractNumId w:val="23"/>
  </w:num>
  <w:num w:numId="16">
    <w:abstractNumId w:val="36"/>
  </w:num>
  <w:num w:numId="17">
    <w:abstractNumId w:val="30"/>
  </w:num>
  <w:num w:numId="18">
    <w:abstractNumId w:val="8"/>
  </w:num>
  <w:num w:numId="19">
    <w:abstractNumId w:val="31"/>
  </w:num>
  <w:num w:numId="20">
    <w:abstractNumId w:val="34"/>
  </w:num>
  <w:num w:numId="21">
    <w:abstractNumId w:val="15"/>
  </w:num>
  <w:num w:numId="22">
    <w:abstractNumId w:val="21"/>
  </w:num>
  <w:num w:numId="23">
    <w:abstractNumId w:val="44"/>
  </w:num>
  <w:num w:numId="24">
    <w:abstractNumId w:val="13"/>
  </w:num>
  <w:num w:numId="25">
    <w:abstractNumId w:val="4"/>
  </w:num>
  <w:num w:numId="26">
    <w:abstractNumId w:val="10"/>
  </w:num>
  <w:num w:numId="27">
    <w:abstractNumId w:val="5"/>
  </w:num>
  <w:num w:numId="28">
    <w:abstractNumId w:val="40"/>
  </w:num>
  <w:num w:numId="29">
    <w:abstractNumId w:val="42"/>
  </w:num>
  <w:num w:numId="30">
    <w:abstractNumId w:val="9"/>
  </w:num>
  <w:num w:numId="31">
    <w:abstractNumId w:val="24"/>
  </w:num>
  <w:num w:numId="32">
    <w:abstractNumId w:val="6"/>
  </w:num>
  <w:num w:numId="33">
    <w:abstractNumId w:val="32"/>
  </w:num>
  <w:num w:numId="34">
    <w:abstractNumId w:val="19"/>
  </w:num>
  <w:num w:numId="35">
    <w:abstractNumId w:val="45"/>
  </w:num>
  <w:num w:numId="36">
    <w:abstractNumId w:val="18"/>
  </w:num>
  <w:num w:numId="37">
    <w:abstractNumId w:val="26"/>
  </w:num>
  <w:num w:numId="38">
    <w:abstractNumId w:val="2"/>
  </w:num>
  <w:num w:numId="39">
    <w:abstractNumId w:val="25"/>
  </w:num>
  <w:num w:numId="40">
    <w:abstractNumId w:val="17"/>
  </w:num>
  <w:num w:numId="41">
    <w:abstractNumId w:val="39"/>
  </w:num>
  <w:num w:numId="42">
    <w:abstractNumId w:val="3"/>
  </w:num>
  <w:num w:numId="43">
    <w:abstractNumId w:val="22"/>
  </w:num>
  <w:num w:numId="44">
    <w:abstractNumId w:val="29"/>
  </w:num>
  <w:num w:numId="45">
    <w:abstractNumId w:val="20"/>
  </w:num>
  <w:num w:numId="46">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spelling="clean" w:grammar="clean"/>
  <w:defaultTabStop w:val="720"/>
  <w:characterSpacingControl w:val="doNotCompress"/>
  <w:compat/>
  <w:rsids>
    <w:rsidRoot w:val="00241416"/>
    <w:rsid w:val="00001188"/>
    <w:rsid w:val="00001354"/>
    <w:rsid w:val="00006F7A"/>
    <w:rsid w:val="00006FCE"/>
    <w:rsid w:val="00010644"/>
    <w:rsid w:val="00011AE5"/>
    <w:rsid w:val="0001656C"/>
    <w:rsid w:val="000200EA"/>
    <w:rsid w:val="00021330"/>
    <w:rsid w:val="000224E2"/>
    <w:rsid w:val="00022B8B"/>
    <w:rsid w:val="000247B7"/>
    <w:rsid w:val="00024C52"/>
    <w:rsid w:val="000259F3"/>
    <w:rsid w:val="00026543"/>
    <w:rsid w:val="00027811"/>
    <w:rsid w:val="00033AF3"/>
    <w:rsid w:val="00036F0D"/>
    <w:rsid w:val="00042C54"/>
    <w:rsid w:val="00043119"/>
    <w:rsid w:val="0004377C"/>
    <w:rsid w:val="000447EA"/>
    <w:rsid w:val="00044A3E"/>
    <w:rsid w:val="0004520D"/>
    <w:rsid w:val="00050B60"/>
    <w:rsid w:val="00050F21"/>
    <w:rsid w:val="000512D0"/>
    <w:rsid w:val="00051EFF"/>
    <w:rsid w:val="00052A6D"/>
    <w:rsid w:val="00052C88"/>
    <w:rsid w:val="00053908"/>
    <w:rsid w:val="00055643"/>
    <w:rsid w:val="000556F3"/>
    <w:rsid w:val="000568F7"/>
    <w:rsid w:val="000579E7"/>
    <w:rsid w:val="000603D3"/>
    <w:rsid w:val="00060E2B"/>
    <w:rsid w:val="00066147"/>
    <w:rsid w:val="000737FE"/>
    <w:rsid w:val="00073A79"/>
    <w:rsid w:val="000767A4"/>
    <w:rsid w:val="0008110C"/>
    <w:rsid w:val="000847CE"/>
    <w:rsid w:val="000866BE"/>
    <w:rsid w:val="000869E0"/>
    <w:rsid w:val="00090499"/>
    <w:rsid w:val="000922A2"/>
    <w:rsid w:val="000927F7"/>
    <w:rsid w:val="00093734"/>
    <w:rsid w:val="0009447B"/>
    <w:rsid w:val="00095CC2"/>
    <w:rsid w:val="00096F71"/>
    <w:rsid w:val="000A054B"/>
    <w:rsid w:val="000A0759"/>
    <w:rsid w:val="000A1D60"/>
    <w:rsid w:val="000A267E"/>
    <w:rsid w:val="000A552C"/>
    <w:rsid w:val="000A596F"/>
    <w:rsid w:val="000A65EF"/>
    <w:rsid w:val="000A7CAF"/>
    <w:rsid w:val="000B2C35"/>
    <w:rsid w:val="000B2E19"/>
    <w:rsid w:val="000B3CED"/>
    <w:rsid w:val="000B72A3"/>
    <w:rsid w:val="000C2591"/>
    <w:rsid w:val="000C2863"/>
    <w:rsid w:val="000C54E6"/>
    <w:rsid w:val="000C618E"/>
    <w:rsid w:val="000D1603"/>
    <w:rsid w:val="000D2803"/>
    <w:rsid w:val="000D42B8"/>
    <w:rsid w:val="000D639A"/>
    <w:rsid w:val="000D7ADC"/>
    <w:rsid w:val="000F006A"/>
    <w:rsid w:val="000F051D"/>
    <w:rsid w:val="000F0B0A"/>
    <w:rsid w:val="000F0F33"/>
    <w:rsid w:val="000F5FCA"/>
    <w:rsid w:val="001005EA"/>
    <w:rsid w:val="00102117"/>
    <w:rsid w:val="0010332F"/>
    <w:rsid w:val="00103EBE"/>
    <w:rsid w:val="001047B2"/>
    <w:rsid w:val="00104B86"/>
    <w:rsid w:val="0010712D"/>
    <w:rsid w:val="00110458"/>
    <w:rsid w:val="00110A6A"/>
    <w:rsid w:val="00114053"/>
    <w:rsid w:val="00114141"/>
    <w:rsid w:val="00114840"/>
    <w:rsid w:val="00117068"/>
    <w:rsid w:val="0012266E"/>
    <w:rsid w:val="00123C97"/>
    <w:rsid w:val="0012516C"/>
    <w:rsid w:val="00125794"/>
    <w:rsid w:val="001271EF"/>
    <w:rsid w:val="0012780E"/>
    <w:rsid w:val="001278E3"/>
    <w:rsid w:val="00130850"/>
    <w:rsid w:val="00133152"/>
    <w:rsid w:val="0013484A"/>
    <w:rsid w:val="001356B6"/>
    <w:rsid w:val="001358BB"/>
    <w:rsid w:val="00135E1D"/>
    <w:rsid w:val="0014063A"/>
    <w:rsid w:val="00143019"/>
    <w:rsid w:val="0014769B"/>
    <w:rsid w:val="0015789D"/>
    <w:rsid w:val="00161585"/>
    <w:rsid w:val="00164E68"/>
    <w:rsid w:val="001709E9"/>
    <w:rsid w:val="00173CCE"/>
    <w:rsid w:val="001750D3"/>
    <w:rsid w:val="00176F07"/>
    <w:rsid w:val="00180E23"/>
    <w:rsid w:val="00194598"/>
    <w:rsid w:val="00197432"/>
    <w:rsid w:val="001A0145"/>
    <w:rsid w:val="001A0AF0"/>
    <w:rsid w:val="001A0E00"/>
    <w:rsid w:val="001A1B83"/>
    <w:rsid w:val="001A44DF"/>
    <w:rsid w:val="001B02FE"/>
    <w:rsid w:val="001B211D"/>
    <w:rsid w:val="001B31AC"/>
    <w:rsid w:val="001B525E"/>
    <w:rsid w:val="001B56FF"/>
    <w:rsid w:val="001C23DE"/>
    <w:rsid w:val="001C39FA"/>
    <w:rsid w:val="001C790E"/>
    <w:rsid w:val="001D10F1"/>
    <w:rsid w:val="001D2837"/>
    <w:rsid w:val="001D4578"/>
    <w:rsid w:val="001D67F9"/>
    <w:rsid w:val="001E19EC"/>
    <w:rsid w:val="001E1AFA"/>
    <w:rsid w:val="001E1B7C"/>
    <w:rsid w:val="001E439C"/>
    <w:rsid w:val="001E6060"/>
    <w:rsid w:val="001E638F"/>
    <w:rsid w:val="001E7CD6"/>
    <w:rsid w:val="001F0102"/>
    <w:rsid w:val="001F0FE9"/>
    <w:rsid w:val="001F1821"/>
    <w:rsid w:val="001F2970"/>
    <w:rsid w:val="001F4BE5"/>
    <w:rsid w:val="001F50DE"/>
    <w:rsid w:val="001F71B6"/>
    <w:rsid w:val="0020177D"/>
    <w:rsid w:val="0020286C"/>
    <w:rsid w:val="00203317"/>
    <w:rsid w:val="0020376E"/>
    <w:rsid w:val="00204C94"/>
    <w:rsid w:val="00207725"/>
    <w:rsid w:val="002079B1"/>
    <w:rsid w:val="00213BF0"/>
    <w:rsid w:val="00214E77"/>
    <w:rsid w:val="00215A76"/>
    <w:rsid w:val="002168D3"/>
    <w:rsid w:val="00220284"/>
    <w:rsid w:val="00225C8D"/>
    <w:rsid w:val="00231FD5"/>
    <w:rsid w:val="002328C5"/>
    <w:rsid w:val="00235AEC"/>
    <w:rsid w:val="00237EF7"/>
    <w:rsid w:val="00240DC8"/>
    <w:rsid w:val="00241416"/>
    <w:rsid w:val="00241EF8"/>
    <w:rsid w:val="002421B9"/>
    <w:rsid w:val="0024490C"/>
    <w:rsid w:val="0025103F"/>
    <w:rsid w:val="002526D9"/>
    <w:rsid w:val="0025595B"/>
    <w:rsid w:val="00260A28"/>
    <w:rsid w:val="00263D07"/>
    <w:rsid w:val="002640C0"/>
    <w:rsid w:val="00264857"/>
    <w:rsid w:val="00264A33"/>
    <w:rsid w:val="002653F8"/>
    <w:rsid w:val="00270CAB"/>
    <w:rsid w:val="00275BA1"/>
    <w:rsid w:val="002760CB"/>
    <w:rsid w:val="00276903"/>
    <w:rsid w:val="002801B1"/>
    <w:rsid w:val="0028195D"/>
    <w:rsid w:val="00284128"/>
    <w:rsid w:val="00290025"/>
    <w:rsid w:val="002909C7"/>
    <w:rsid w:val="00292748"/>
    <w:rsid w:val="002928C3"/>
    <w:rsid w:val="00293504"/>
    <w:rsid w:val="00295D22"/>
    <w:rsid w:val="00297394"/>
    <w:rsid w:val="002A2B76"/>
    <w:rsid w:val="002A3635"/>
    <w:rsid w:val="002A3640"/>
    <w:rsid w:val="002A4B9D"/>
    <w:rsid w:val="002B0235"/>
    <w:rsid w:val="002B2D04"/>
    <w:rsid w:val="002B642E"/>
    <w:rsid w:val="002C05A5"/>
    <w:rsid w:val="002C1AA8"/>
    <w:rsid w:val="002C2CC4"/>
    <w:rsid w:val="002C3CD9"/>
    <w:rsid w:val="002C5235"/>
    <w:rsid w:val="002C6448"/>
    <w:rsid w:val="002D3B21"/>
    <w:rsid w:val="002D6DE6"/>
    <w:rsid w:val="002E266A"/>
    <w:rsid w:val="002E3AE5"/>
    <w:rsid w:val="002E4ACA"/>
    <w:rsid w:val="002E4DFB"/>
    <w:rsid w:val="002E55BC"/>
    <w:rsid w:val="002E6A91"/>
    <w:rsid w:val="002E74D0"/>
    <w:rsid w:val="002F1115"/>
    <w:rsid w:val="002F12AF"/>
    <w:rsid w:val="002F3738"/>
    <w:rsid w:val="002F4758"/>
    <w:rsid w:val="002F4CD6"/>
    <w:rsid w:val="00302A59"/>
    <w:rsid w:val="00304DA1"/>
    <w:rsid w:val="00307C1D"/>
    <w:rsid w:val="0031083E"/>
    <w:rsid w:val="003139F5"/>
    <w:rsid w:val="0031439D"/>
    <w:rsid w:val="00314963"/>
    <w:rsid w:val="00315340"/>
    <w:rsid w:val="00315B0D"/>
    <w:rsid w:val="00316AE9"/>
    <w:rsid w:val="003179B8"/>
    <w:rsid w:val="00320475"/>
    <w:rsid w:val="00321DF9"/>
    <w:rsid w:val="00326AD7"/>
    <w:rsid w:val="00327A69"/>
    <w:rsid w:val="003301B7"/>
    <w:rsid w:val="00333B61"/>
    <w:rsid w:val="00333FE8"/>
    <w:rsid w:val="00334A7F"/>
    <w:rsid w:val="0033509D"/>
    <w:rsid w:val="00335749"/>
    <w:rsid w:val="00337BA2"/>
    <w:rsid w:val="00356744"/>
    <w:rsid w:val="0035713C"/>
    <w:rsid w:val="00360621"/>
    <w:rsid w:val="0036621B"/>
    <w:rsid w:val="00366667"/>
    <w:rsid w:val="00366E5E"/>
    <w:rsid w:val="0037015D"/>
    <w:rsid w:val="00372C5E"/>
    <w:rsid w:val="00373535"/>
    <w:rsid w:val="00374D95"/>
    <w:rsid w:val="00381529"/>
    <w:rsid w:val="00381DFD"/>
    <w:rsid w:val="0038517F"/>
    <w:rsid w:val="003852BC"/>
    <w:rsid w:val="00385B4E"/>
    <w:rsid w:val="0038606A"/>
    <w:rsid w:val="0038643B"/>
    <w:rsid w:val="003904FA"/>
    <w:rsid w:val="0039183C"/>
    <w:rsid w:val="0039586E"/>
    <w:rsid w:val="003960D8"/>
    <w:rsid w:val="003971BA"/>
    <w:rsid w:val="003A045A"/>
    <w:rsid w:val="003A5537"/>
    <w:rsid w:val="003A739A"/>
    <w:rsid w:val="003B0392"/>
    <w:rsid w:val="003B43EB"/>
    <w:rsid w:val="003B4749"/>
    <w:rsid w:val="003C0B85"/>
    <w:rsid w:val="003C2BD0"/>
    <w:rsid w:val="003C59B1"/>
    <w:rsid w:val="003C7E9B"/>
    <w:rsid w:val="003D1CF7"/>
    <w:rsid w:val="003D2FCC"/>
    <w:rsid w:val="003D526E"/>
    <w:rsid w:val="003D5677"/>
    <w:rsid w:val="003D605D"/>
    <w:rsid w:val="003E1102"/>
    <w:rsid w:val="003E1B65"/>
    <w:rsid w:val="003E3D73"/>
    <w:rsid w:val="003E4709"/>
    <w:rsid w:val="003F15EE"/>
    <w:rsid w:val="003F1B55"/>
    <w:rsid w:val="003F2D9A"/>
    <w:rsid w:val="003F427C"/>
    <w:rsid w:val="0040014F"/>
    <w:rsid w:val="004001BA"/>
    <w:rsid w:val="0040112E"/>
    <w:rsid w:val="00401E49"/>
    <w:rsid w:val="00404D76"/>
    <w:rsid w:val="00406FFD"/>
    <w:rsid w:val="004077D3"/>
    <w:rsid w:val="004101B9"/>
    <w:rsid w:val="00410615"/>
    <w:rsid w:val="0041355C"/>
    <w:rsid w:val="00415B23"/>
    <w:rsid w:val="00421D4B"/>
    <w:rsid w:val="004224EF"/>
    <w:rsid w:val="00424429"/>
    <w:rsid w:val="0042505E"/>
    <w:rsid w:val="00425C3F"/>
    <w:rsid w:val="00426057"/>
    <w:rsid w:val="00432656"/>
    <w:rsid w:val="0043484E"/>
    <w:rsid w:val="004373E6"/>
    <w:rsid w:val="00437EBC"/>
    <w:rsid w:val="00440B1F"/>
    <w:rsid w:val="004412DD"/>
    <w:rsid w:val="00443ED2"/>
    <w:rsid w:val="00444547"/>
    <w:rsid w:val="00447CA1"/>
    <w:rsid w:val="00452DB2"/>
    <w:rsid w:val="00455A56"/>
    <w:rsid w:val="00455AFA"/>
    <w:rsid w:val="00456A55"/>
    <w:rsid w:val="00461BA7"/>
    <w:rsid w:val="00462E03"/>
    <w:rsid w:val="00464443"/>
    <w:rsid w:val="004646DC"/>
    <w:rsid w:val="0046730A"/>
    <w:rsid w:val="00467A53"/>
    <w:rsid w:val="00470DF0"/>
    <w:rsid w:val="00471159"/>
    <w:rsid w:val="004736C2"/>
    <w:rsid w:val="004755D1"/>
    <w:rsid w:val="00475762"/>
    <w:rsid w:val="004769CD"/>
    <w:rsid w:val="004774DF"/>
    <w:rsid w:val="0048176E"/>
    <w:rsid w:val="004818DC"/>
    <w:rsid w:val="00481C77"/>
    <w:rsid w:val="004824C6"/>
    <w:rsid w:val="00484D16"/>
    <w:rsid w:val="00486B59"/>
    <w:rsid w:val="00486F4C"/>
    <w:rsid w:val="0049119A"/>
    <w:rsid w:val="00492379"/>
    <w:rsid w:val="00493176"/>
    <w:rsid w:val="00493F45"/>
    <w:rsid w:val="004A1335"/>
    <w:rsid w:val="004A17C4"/>
    <w:rsid w:val="004A4857"/>
    <w:rsid w:val="004B2491"/>
    <w:rsid w:val="004C454C"/>
    <w:rsid w:val="004C63C2"/>
    <w:rsid w:val="004C71F8"/>
    <w:rsid w:val="004D030E"/>
    <w:rsid w:val="004D5D82"/>
    <w:rsid w:val="004E10B5"/>
    <w:rsid w:val="004E2197"/>
    <w:rsid w:val="004E5396"/>
    <w:rsid w:val="004E55A4"/>
    <w:rsid w:val="004E6101"/>
    <w:rsid w:val="004E756E"/>
    <w:rsid w:val="004E7AAE"/>
    <w:rsid w:val="004E7C8D"/>
    <w:rsid w:val="004F0374"/>
    <w:rsid w:val="004F122C"/>
    <w:rsid w:val="004F1EAA"/>
    <w:rsid w:val="004F34D7"/>
    <w:rsid w:val="004F3A1F"/>
    <w:rsid w:val="005015D1"/>
    <w:rsid w:val="00503901"/>
    <w:rsid w:val="0050463E"/>
    <w:rsid w:val="005048B4"/>
    <w:rsid w:val="00510C81"/>
    <w:rsid w:val="00522B66"/>
    <w:rsid w:val="00522D15"/>
    <w:rsid w:val="005232ED"/>
    <w:rsid w:val="00524B23"/>
    <w:rsid w:val="00526146"/>
    <w:rsid w:val="00527E78"/>
    <w:rsid w:val="00530C3A"/>
    <w:rsid w:val="00531D69"/>
    <w:rsid w:val="005332B5"/>
    <w:rsid w:val="00537774"/>
    <w:rsid w:val="00540976"/>
    <w:rsid w:val="00547D88"/>
    <w:rsid w:val="00553F26"/>
    <w:rsid w:val="00560D46"/>
    <w:rsid w:val="005618BC"/>
    <w:rsid w:val="00565325"/>
    <w:rsid w:val="00566EC3"/>
    <w:rsid w:val="00567514"/>
    <w:rsid w:val="00570850"/>
    <w:rsid w:val="005720CF"/>
    <w:rsid w:val="00575914"/>
    <w:rsid w:val="005809BE"/>
    <w:rsid w:val="005832F8"/>
    <w:rsid w:val="00584635"/>
    <w:rsid w:val="0058620A"/>
    <w:rsid w:val="00586B75"/>
    <w:rsid w:val="00587BE1"/>
    <w:rsid w:val="00590020"/>
    <w:rsid w:val="00591038"/>
    <w:rsid w:val="005920AE"/>
    <w:rsid w:val="00594593"/>
    <w:rsid w:val="005956C3"/>
    <w:rsid w:val="0059706D"/>
    <w:rsid w:val="005A33B9"/>
    <w:rsid w:val="005A3D9A"/>
    <w:rsid w:val="005A69EC"/>
    <w:rsid w:val="005B3766"/>
    <w:rsid w:val="005B58AC"/>
    <w:rsid w:val="005B7487"/>
    <w:rsid w:val="005C48D8"/>
    <w:rsid w:val="005C5352"/>
    <w:rsid w:val="005C6CAA"/>
    <w:rsid w:val="005C7927"/>
    <w:rsid w:val="005D1868"/>
    <w:rsid w:val="005D1C96"/>
    <w:rsid w:val="005D3874"/>
    <w:rsid w:val="005D58C3"/>
    <w:rsid w:val="005E28C5"/>
    <w:rsid w:val="005E2CB6"/>
    <w:rsid w:val="005E3E20"/>
    <w:rsid w:val="005E4EB7"/>
    <w:rsid w:val="005E6464"/>
    <w:rsid w:val="005F117F"/>
    <w:rsid w:val="005F14EB"/>
    <w:rsid w:val="005F5394"/>
    <w:rsid w:val="005F7F66"/>
    <w:rsid w:val="00602C42"/>
    <w:rsid w:val="00603FF5"/>
    <w:rsid w:val="00605C79"/>
    <w:rsid w:val="0060705C"/>
    <w:rsid w:val="00607303"/>
    <w:rsid w:val="00611278"/>
    <w:rsid w:val="006142CB"/>
    <w:rsid w:val="006143AE"/>
    <w:rsid w:val="00616EBB"/>
    <w:rsid w:val="00617885"/>
    <w:rsid w:val="00617F2B"/>
    <w:rsid w:val="00620B81"/>
    <w:rsid w:val="006229E5"/>
    <w:rsid w:val="00625162"/>
    <w:rsid w:val="00631203"/>
    <w:rsid w:val="00632A5E"/>
    <w:rsid w:val="0063736E"/>
    <w:rsid w:val="006418F9"/>
    <w:rsid w:val="00643C97"/>
    <w:rsid w:val="006508D7"/>
    <w:rsid w:val="00650C25"/>
    <w:rsid w:val="00651A81"/>
    <w:rsid w:val="0065259A"/>
    <w:rsid w:val="00654588"/>
    <w:rsid w:val="0065579D"/>
    <w:rsid w:val="00657636"/>
    <w:rsid w:val="0065786C"/>
    <w:rsid w:val="00662EC5"/>
    <w:rsid w:val="006632DA"/>
    <w:rsid w:val="00663C9C"/>
    <w:rsid w:val="00664C94"/>
    <w:rsid w:val="0066749B"/>
    <w:rsid w:val="00673868"/>
    <w:rsid w:val="00684F6E"/>
    <w:rsid w:val="006907A0"/>
    <w:rsid w:val="00691BE8"/>
    <w:rsid w:val="00691C46"/>
    <w:rsid w:val="00694801"/>
    <w:rsid w:val="00695124"/>
    <w:rsid w:val="006962C5"/>
    <w:rsid w:val="00696322"/>
    <w:rsid w:val="00697B3B"/>
    <w:rsid w:val="00697BFE"/>
    <w:rsid w:val="006A0E1D"/>
    <w:rsid w:val="006A3988"/>
    <w:rsid w:val="006A6515"/>
    <w:rsid w:val="006A7CE6"/>
    <w:rsid w:val="006B37F0"/>
    <w:rsid w:val="006B3CCF"/>
    <w:rsid w:val="006B6BFA"/>
    <w:rsid w:val="006B72A2"/>
    <w:rsid w:val="006B7AB5"/>
    <w:rsid w:val="006B7FAD"/>
    <w:rsid w:val="006C18D5"/>
    <w:rsid w:val="006D0C85"/>
    <w:rsid w:val="006D4816"/>
    <w:rsid w:val="006D4D65"/>
    <w:rsid w:val="006D6BCC"/>
    <w:rsid w:val="006E1A82"/>
    <w:rsid w:val="006E3987"/>
    <w:rsid w:val="006E66AF"/>
    <w:rsid w:val="006E6BB5"/>
    <w:rsid w:val="006F167F"/>
    <w:rsid w:val="006F557D"/>
    <w:rsid w:val="006F702B"/>
    <w:rsid w:val="00700B36"/>
    <w:rsid w:val="00702AAD"/>
    <w:rsid w:val="007031EB"/>
    <w:rsid w:val="007113EF"/>
    <w:rsid w:val="00712FE3"/>
    <w:rsid w:val="0071629A"/>
    <w:rsid w:val="00720971"/>
    <w:rsid w:val="00720BAD"/>
    <w:rsid w:val="007339E2"/>
    <w:rsid w:val="007348E3"/>
    <w:rsid w:val="0073664C"/>
    <w:rsid w:val="00736D42"/>
    <w:rsid w:val="00737DBF"/>
    <w:rsid w:val="00740575"/>
    <w:rsid w:val="007405FE"/>
    <w:rsid w:val="0074473F"/>
    <w:rsid w:val="00747E62"/>
    <w:rsid w:val="00750514"/>
    <w:rsid w:val="00750D11"/>
    <w:rsid w:val="00751915"/>
    <w:rsid w:val="00751D65"/>
    <w:rsid w:val="00752974"/>
    <w:rsid w:val="00752C7E"/>
    <w:rsid w:val="007543FB"/>
    <w:rsid w:val="00757708"/>
    <w:rsid w:val="00760B86"/>
    <w:rsid w:val="00761445"/>
    <w:rsid w:val="0076322C"/>
    <w:rsid w:val="00766C49"/>
    <w:rsid w:val="0077090F"/>
    <w:rsid w:val="00776673"/>
    <w:rsid w:val="00777128"/>
    <w:rsid w:val="00781764"/>
    <w:rsid w:val="00783A12"/>
    <w:rsid w:val="00783A33"/>
    <w:rsid w:val="00785A07"/>
    <w:rsid w:val="00786486"/>
    <w:rsid w:val="00791730"/>
    <w:rsid w:val="00794698"/>
    <w:rsid w:val="00794C43"/>
    <w:rsid w:val="007A0B46"/>
    <w:rsid w:val="007A0B61"/>
    <w:rsid w:val="007A3468"/>
    <w:rsid w:val="007A3B51"/>
    <w:rsid w:val="007A6613"/>
    <w:rsid w:val="007B0C49"/>
    <w:rsid w:val="007B0E58"/>
    <w:rsid w:val="007B54BE"/>
    <w:rsid w:val="007C0AAF"/>
    <w:rsid w:val="007C16D8"/>
    <w:rsid w:val="007C3585"/>
    <w:rsid w:val="007C4595"/>
    <w:rsid w:val="007C5CF3"/>
    <w:rsid w:val="007C65AE"/>
    <w:rsid w:val="007C6FCF"/>
    <w:rsid w:val="007C75C8"/>
    <w:rsid w:val="007C7C95"/>
    <w:rsid w:val="007D2633"/>
    <w:rsid w:val="007E2913"/>
    <w:rsid w:val="007E35A1"/>
    <w:rsid w:val="007E72C4"/>
    <w:rsid w:val="007F1FA2"/>
    <w:rsid w:val="007F3249"/>
    <w:rsid w:val="007F77FF"/>
    <w:rsid w:val="00801581"/>
    <w:rsid w:val="00803365"/>
    <w:rsid w:val="00803967"/>
    <w:rsid w:val="00804CAE"/>
    <w:rsid w:val="008062D1"/>
    <w:rsid w:val="008068B8"/>
    <w:rsid w:val="00806E31"/>
    <w:rsid w:val="00811D43"/>
    <w:rsid w:val="00812526"/>
    <w:rsid w:val="00812792"/>
    <w:rsid w:val="00815143"/>
    <w:rsid w:val="00817319"/>
    <w:rsid w:val="00820481"/>
    <w:rsid w:val="00820CED"/>
    <w:rsid w:val="00827B99"/>
    <w:rsid w:val="00831EAD"/>
    <w:rsid w:val="008367E7"/>
    <w:rsid w:val="00837040"/>
    <w:rsid w:val="008372AC"/>
    <w:rsid w:val="00841817"/>
    <w:rsid w:val="0084222B"/>
    <w:rsid w:val="00844A6D"/>
    <w:rsid w:val="008472F5"/>
    <w:rsid w:val="0085147C"/>
    <w:rsid w:val="008528E1"/>
    <w:rsid w:val="00852A98"/>
    <w:rsid w:val="008548A9"/>
    <w:rsid w:val="00855065"/>
    <w:rsid w:val="00855447"/>
    <w:rsid w:val="00855A38"/>
    <w:rsid w:val="008566DF"/>
    <w:rsid w:val="008569C3"/>
    <w:rsid w:val="00863030"/>
    <w:rsid w:val="0086330E"/>
    <w:rsid w:val="0086484A"/>
    <w:rsid w:val="00864B50"/>
    <w:rsid w:val="00866B4D"/>
    <w:rsid w:val="008709C6"/>
    <w:rsid w:val="00872916"/>
    <w:rsid w:val="00872D5E"/>
    <w:rsid w:val="00875A83"/>
    <w:rsid w:val="00876426"/>
    <w:rsid w:val="00876560"/>
    <w:rsid w:val="00877572"/>
    <w:rsid w:val="0088381F"/>
    <w:rsid w:val="00885829"/>
    <w:rsid w:val="00887C09"/>
    <w:rsid w:val="00887C92"/>
    <w:rsid w:val="008904F2"/>
    <w:rsid w:val="0089136D"/>
    <w:rsid w:val="00893471"/>
    <w:rsid w:val="008A16EF"/>
    <w:rsid w:val="008A1887"/>
    <w:rsid w:val="008A4B81"/>
    <w:rsid w:val="008A5734"/>
    <w:rsid w:val="008A7FE4"/>
    <w:rsid w:val="008C3817"/>
    <w:rsid w:val="008D15C4"/>
    <w:rsid w:val="008D39E8"/>
    <w:rsid w:val="008E1945"/>
    <w:rsid w:val="008E46B5"/>
    <w:rsid w:val="008E7FE7"/>
    <w:rsid w:val="008F1856"/>
    <w:rsid w:val="008F43BD"/>
    <w:rsid w:val="008F55EA"/>
    <w:rsid w:val="008F67DB"/>
    <w:rsid w:val="008F7858"/>
    <w:rsid w:val="00901402"/>
    <w:rsid w:val="009023C2"/>
    <w:rsid w:val="0090244E"/>
    <w:rsid w:val="00902AEC"/>
    <w:rsid w:val="009041E8"/>
    <w:rsid w:val="00907EF9"/>
    <w:rsid w:val="009102B1"/>
    <w:rsid w:val="0091082E"/>
    <w:rsid w:val="0091102B"/>
    <w:rsid w:val="00915073"/>
    <w:rsid w:val="009150F1"/>
    <w:rsid w:val="00915209"/>
    <w:rsid w:val="009159B8"/>
    <w:rsid w:val="00917C6A"/>
    <w:rsid w:val="009220CD"/>
    <w:rsid w:val="00922618"/>
    <w:rsid w:val="00932422"/>
    <w:rsid w:val="009335F7"/>
    <w:rsid w:val="009336F2"/>
    <w:rsid w:val="00934198"/>
    <w:rsid w:val="00935DB7"/>
    <w:rsid w:val="0094156E"/>
    <w:rsid w:val="00941993"/>
    <w:rsid w:val="00941A18"/>
    <w:rsid w:val="00942457"/>
    <w:rsid w:val="009448A2"/>
    <w:rsid w:val="00945AD3"/>
    <w:rsid w:val="009468F5"/>
    <w:rsid w:val="00946D98"/>
    <w:rsid w:val="009521DC"/>
    <w:rsid w:val="00952F5C"/>
    <w:rsid w:val="00953494"/>
    <w:rsid w:val="00953BF5"/>
    <w:rsid w:val="009559D4"/>
    <w:rsid w:val="00955EEC"/>
    <w:rsid w:val="00962313"/>
    <w:rsid w:val="0096244F"/>
    <w:rsid w:val="00964A88"/>
    <w:rsid w:val="009651A5"/>
    <w:rsid w:val="00966783"/>
    <w:rsid w:val="0097153F"/>
    <w:rsid w:val="00973C31"/>
    <w:rsid w:val="00974108"/>
    <w:rsid w:val="00980B74"/>
    <w:rsid w:val="00980F5F"/>
    <w:rsid w:val="00981385"/>
    <w:rsid w:val="00981A62"/>
    <w:rsid w:val="009867D6"/>
    <w:rsid w:val="00987E4E"/>
    <w:rsid w:val="009931A7"/>
    <w:rsid w:val="00994BE7"/>
    <w:rsid w:val="00995D22"/>
    <w:rsid w:val="009A1BC7"/>
    <w:rsid w:val="009A3F99"/>
    <w:rsid w:val="009A6251"/>
    <w:rsid w:val="009A6DDE"/>
    <w:rsid w:val="009A6E16"/>
    <w:rsid w:val="009A6F88"/>
    <w:rsid w:val="009B0035"/>
    <w:rsid w:val="009B32F2"/>
    <w:rsid w:val="009B585B"/>
    <w:rsid w:val="009B5DEF"/>
    <w:rsid w:val="009B6E87"/>
    <w:rsid w:val="009C07CB"/>
    <w:rsid w:val="009C0A8F"/>
    <w:rsid w:val="009C14E5"/>
    <w:rsid w:val="009C2B36"/>
    <w:rsid w:val="009C40A4"/>
    <w:rsid w:val="009C4A21"/>
    <w:rsid w:val="009D1DF9"/>
    <w:rsid w:val="009D2852"/>
    <w:rsid w:val="009D3D19"/>
    <w:rsid w:val="009D506B"/>
    <w:rsid w:val="009D7616"/>
    <w:rsid w:val="009E1C18"/>
    <w:rsid w:val="009E1D2D"/>
    <w:rsid w:val="009E57F7"/>
    <w:rsid w:val="009E7F21"/>
    <w:rsid w:val="009F1442"/>
    <w:rsid w:val="009F5000"/>
    <w:rsid w:val="009F5183"/>
    <w:rsid w:val="009F5560"/>
    <w:rsid w:val="00A018AA"/>
    <w:rsid w:val="00A019B9"/>
    <w:rsid w:val="00A01C95"/>
    <w:rsid w:val="00A05443"/>
    <w:rsid w:val="00A10568"/>
    <w:rsid w:val="00A10CA1"/>
    <w:rsid w:val="00A16F42"/>
    <w:rsid w:val="00A1757E"/>
    <w:rsid w:val="00A20AA6"/>
    <w:rsid w:val="00A242AC"/>
    <w:rsid w:val="00A25A90"/>
    <w:rsid w:val="00A27D79"/>
    <w:rsid w:val="00A33859"/>
    <w:rsid w:val="00A36246"/>
    <w:rsid w:val="00A40544"/>
    <w:rsid w:val="00A4147D"/>
    <w:rsid w:val="00A41BA2"/>
    <w:rsid w:val="00A41F37"/>
    <w:rsid w:val="00A4652D"/>
    <w:rsid w:val="00A50271"/>
    <w:rsid w:val="00A5132C"/>
    <w:rsid w:val="00A51EA7"/>
    <w:rsid w:val="00A55A4A"/>
    <w:rsid w:val="00A567EF"/>
    <w:rsid w:val="00A61F9B"/>
    <w:rsid w:val="00A6656D"/>
    <w:rsid w:val="00A66D83"/>
    <w:rsid w:val="00A70FC0"/>
    <w:rsid w:val="00A7463A"/>
    <w:rsid w:val="00A771A1"/>
    <w:rsid w:val="00A8604E"/>
    <w:rsid w:val="00A90C68"/>
    <w:rsid w:val="00A91378"/>
    <w:rsid w:val="00A9402D"/>
    <w:rsid w:val="00A94773"/>
    <w:rsid w:val="00A9531A"/>
    <w:rsid w:val="00A95566"/>
    <w:rsid w:val="00A957CD"/>
    <w:rsid w:val="00A9583B"/>
    <w:rsid w:val="00A95A39"/>
    <w:rsid w:val="00A961A2"/>
    <w:rsid w:val="00AA69E7"/>
    <w:rsid w:val="00AB02F4"/>
    <w:rsid w:val="00AB14D3"/>
    <w:rsid w:val="00AC0893"/>
    <w:rsid w:val="00AC2980"/>
    <w:rsid w:val="00AC2B22"/>
    <w:rsid w:val="00AC3E58"/>
    <w:rsid w:val="00AD0E11"/>
    <w:rsid w:val="00AD20F1"/>
    <w:rsid w:val="00AD53E5"/>
    <w:rsid w:val="00AD7B7F"/>
    <w:rsid w:val="00AE0B1E"/>
    <w:rsid w:val="00AE17D4"/>
    <w:rsid w:val="00AE29F2"/>
    <w:rsid w:val="00AE302E"/>
    <w:rsid w:val="00AE5B47"/>
    <w:rsid w:val="00AE6CBD"/>
    <w:rsid w:val="00AF1454"/>
    <w:rsid w:val="00AF7403"/>
    <w:rsid w:val="00B00D5A"/>
    <w:rsid w:val="00B032B7"/>
    <w:rsid w:val="00B07F4E"/>
    <w:rsid w:val="00B1258D"/>
    <w:rsid w:val="00B14DE3"/>
    <w:rsid w:val="00B15CAF"/>
    <w:rsid w:val="00B22453"/>
    <w:rsid w:val="00B230BE"/>
    <w:rsid w:val="00B238B7"/>
    <w:rsid w:val="00B25C12"/>
    <w:rsid w:val="00B266A5"/>
    <w:rsid w:val="00B375A9"/>
    <w:rsid w:val="00B37A13"/>
    <w:rsid w:val="00B37C60"/>
    <w:rsid w:val="00B42C99"/>
    <w:rsid w:val="00B42C9B"/>
    <w:rsid w:val="00B4487D"/>
    <w:rsid w:val="00B51048"/>
    <w:rsid w:val="00B51326"/>
    <w:rsid w:val="00B51C76"/>
    <w:rsid w:val="00B5426A"/>
    <w:rsid w:val="00B567F9"/>
    <w:rsid w:val="00B63ECF"/>
    <w:rsid w:val="00B66A45"/>
    <w:rsid w:val="00B70395"/>
    <w:rsid w:val="00B70724"/>
    <w:rsid w:val="00B71ACA"/>
    <w:rsid w:val="00B7374F"/>
    <w:rsid w:val="00B74A5A"/>
    <w:rsid w:val="00B75D00"/>
    <w:rsid w:val="00B76C90"/>
    <w:rsid w:val="00B80896"/>
    <w:rsid w:val="00B83C13"/>
    <w:rsid w:val="00B903AD"/>
    <w:rsid w:val="00B9101A"/>
    <w:rsid w:val="00B923D9"/>
    <w:rsid w:val="00B92A13"/>
    <w:rsid w:val="00B936F6"/>
    <w:rsid w:val="00B94FCA"/>
    <w:rsid w:val="00B9543C"/>
    <w:rsid w:val="00BA4043"/>
    <w:rsid w:val="00BA5123"/>
    <w:rsid w:val="00BA6E36"/>
    <w:rsid w:val="00BB12D3"/>
    <w:rsid w:val="00BB17BF"/>
    <w:rsid w:val="00BB2D67"/>
    <w:rsid w:val="00BB460F"/>
    <w:rsid w:val="00BB4B52"/>
    <w:rsid w:val="00BB5EDF"/>
    <w:rsid w:val="00BB7173"/>
    <w:rsid w:val="00BC0066"/>
    <w:rsid w:val="00BC113D"/>
    <w:rsid w:val="00BC1858"/>
    <w:rsid w:val="00BC3340"/>
    <w:rsid w:val="00BC746D"/>
    <w:rsid w:val="00BD0155"/>
    <w:rsid w:val="00BD23D1"/>
    <w:rsid w:val="00BD27C4"/>
    <w:rsid w:val="00BD4CC9"/>
    <w:rsid w:val="00BD5F5A"/>
    <w:rsid w:val="00BE1D2F"/>
    <w:rsid w:val="00BE32A7"/>
    <w:rsid w:val="00BE5910"/>
    <w:rsid w:val="00BE5BAE"/>
    <w:rsid w:val="00BE6F3B"/>
    <w:rsid w:val="00BF04C1"/>
    <w:rsid w:val="00BF1090"/>
    <w:rsid w:val="00BF3354"/>
    <w:rsid w:val="00BF6E61"/>
    <w:rsid w:val="00C0087F"/>
    <w:rsid w:val="00C02697"/>
    <w:rsid w:val="00C05155"/>
    <w:rsid w:val="00C074C6"/>
    <w:rsid w:val="00C07B7C"/>
    <w:rsid w:val="00C14408"/>
    <w:rsid w:val="00C16283"/>
    <w:rsid w:val="00C2062E"/>
    <w:rsid w:val="00C20EDF"/>
    <w:rsid w:val="00C21F4D"/>
    <w:rsid w:val="00C25223"/>
    <w:rsid w:val="00C278EF"/>
    <w:rsid w:val="00C34521"/>
    <w:rsid w:val="00C45304"/>
    <w:rsid w:val="00C469B7"/>
    <w:rsid w:val="00C51549"/>
    <w:rsid w:val="00C52663"/>
    <w:rsid w:val="00C549F4"/>
    <w:rsid w:val="00C618E0"/>
    <w:rsid w:val="00C64EAA"/>
    <w:rsid w:val="00C71D9D"/>
    <w:rsid w:val="00C776D2"/>
    <w:rsid w:val="00C808C6"/>
    <w:rsid w:val="00C838A4"/>
    <w:rsid w:val="00C83959"/>
    <w:rsid w:val="00C87FF3"/>
    <w:rsid w:val="00C91368"/>
    <w:rsid w:val="00C928A4"/>
    <w:rsid w:val="00C95B19"/>
    <w:rsid w:val="00C95F98"/>
    <w:rsid w:val="00CA048A"/>
    <w:rsid w:val="00CA0E87"/>
    <w:rsid w:val="00CA5A38"/>
    <w:rsid w:val="00CA7267"/>
    <w:rsid w:val="00CB050F"/>
    <w:rsid w:val="00CB5140"/>
    <w:rsid w:val="00CB5A31"/>
    <w:rsid w:val="00CB721D"/>
    <w:rsid w:val="00CB79D3"/>
    <w:rsid w:val="00CC1F1E"/>
    <w:rsid w:val="00CC4F28"/>
    <w:rsid w:val="00CC4F34"/>
    <w:rsid w:val="00CC57AA"/>
    <w:rsid w:val="00CC7250"/>
    <w:rsid w:val="00CC74E4"/>
    <w:rsid w:val="00CD00C3"/>
    <w:rsid w:val="00CD2CEC"/>
    <w:rsid w:val="00CD3BD5"/>
    <w:rsid w:val="00CD67AB"/>
    <w:rsid w:val="00CE2C23"/>
    <w:rsid w:val="00CE2C9F"/>
    <w:rsid w:val="00CE5E7A"/>
    <w:rsid w:val="00CF0ABE"/>
    <w:rsid w:val="00CF249A"/>
    <w:rsid w:val="00CF254D"/>
    <w:rsid w:val="00CF38F8"/>
    <w:rsid w:val="00CF67F7"/>
    <w:rsid w:val="00D05462"/>
    <w:rsid w:val="00D05DA0"/>
    <w:rsid w:val="00D05EB9"/>
    <w:rsid w:val="00D07702"/>
    <w:rsid w:val="00D07797"/>
    <w:rsid w:val="00D127AD"/>
    <w:rsid w:val="00D17B00"/>
    <w:rsid w:val="00D20EDC"/>
    <w:rsid w:val="00D220E2"/>
    <w:rsid w:val="00D26D1E"/>
    <w:rsid w:val="00D30B42"/>
    <w:rsid w:val="00D31016"/>
    <w:rsid w:val="00D31946"/>
    <w:rsid w:val="00D3292E"/>
    <w:rsid w:val="00D33874"/>
    <w:rsid w:val="00D33992"/>
    <w:rsid w:val="00D34E34"/>
    <w:rsid w:val="00D4048F"/>
    <w:rsid w:val="00D452BE"/>
    <w:rsid w:val="00D460B1"/>
    <w:rsid w:val="00D4735F"/>
    <w:rsid w:val="00D63A17"/>
    <w:rsid w:val="00D66B62"/>
    <w:rsid w:val="00D66E6C"/>
    <w:rsid w:val="00D70955"/>
    <w:rsid w:val="00D71BC7"/>
    <w:rsid w:val="00D71D3B"/>
    <w:rsid w:val="00D72561"/>
    <w:rsid w:val="00D73E7C"/>
    <w:rsid w:val="00D778D5"/>
    <w:rsid w:val="00D8120A"/>
    <w:rsid w:val="00D875E4"/>
    <w:rsid w:val="00D914CE"/>
    <w:rsid w:val="00D91B37"/>
    <w:rsid w:val="00D921A0"/>
    <w:rsid w:val="00D928B9"/>
    <w:rsid w:val="00D95203"/>
    <w:rsid w:val="00DA0E1B"/>
    <w:rsid w:val="00DA2127"/>
    <w:rsid w:val="00DA32A2"/>
    <w:rsid w:val="00DB2654"/>
    <w:rsid w:val="00DB3BA8"/>
    <w:rsid w:val="00DB51F1"/>
    <w:rsid w:val="00DB7322"/>
    <w:rsid w:val="00DC27D9"/>
    <w:rsid w:val="00DC710E"/>
    <w:rsid w:val="00DD0823"/>
    <w:rsid w:val="00DD1A97"/>
    <w:rsid w:val="00DD37BC"/>
    <w:rsid w:val="00DE0421"/>
    <w:rsid w:val="00DE1049"/>
    <w:rsid w:val="00DE2E22"/>
    <w:rsid w:val="00DE3AE1"/>
    <w:rsid w:val="00DE58D2"/>
    <w:rsid w:val="00DE5EE0"/>
    <w:rsid w:val="00DE7D17"/>
    <w:rsid w:val="00DF1877"/>
    <w:rsid w:val="00DF7B63"/>
    <w:rsid w:val="00E023E7"/>
    <w:rsid w:val="00E027D1"/>
    <w:rsid w:val="00E02C8D"/>
    <w:rsid w:val="00E06B3B"/>
    <w:rsid w:val="00E07B6E"/>
    <w:rsid w:val="00E111F3"/>
    <w:rsid w:val="00E11CA4"/>
    <w:rsid w:val="00E1481E"/>
    <w:rsid w:val="00E14E9A"/>
    <w:rsid w:val="00E16A24"/>
    <w:rsid w:val="00E16F4E"/>
    <w:rsid w:val="00E17602"/>
    <w:rsid w:val="00E21D79"/>
    <w:rsid w:val="00E22151"/>
    <w:rsid w:val="00E22A9C"/>
    <w:rsid w:val="00E2369B"/>
    <w:rsid w:val="00E259A5"/>
    <w:rsid w:val="00E2758A"/>
    <w:rsid w:val="00E27B22"/>
    <w:rsid w:val="00E31727"/>
    <w:rsid w:val="00E32FD5"/>
    <w:rsid w:val="00E33E03"/>
    <w:rsid w:val="00E34450"/>
    <w:rsid w:val="00E42376"/>
    <w:rsid w:val="00E44B70"/>
    <w:rsid w:val="00E46409"/>
    <w:rsid w:val="00E51AF5"/>
    <w:rsid w:val="00E529C5"/>
    <w:rsid w:val="00E54496"/>
    <w:rsid w:val="00E545B6"/>
    <w:rsid w:val="00E56B4B"/>
    <w:rsid w:val="00E5743B"/>
    <w:rsid w:val="00E614A9"/>
    <w:rsid w:val="00E61AF5"/>
    <w:rsid w:val="00E62803"/>
    <w:rsid w:val="00E724F8"/>
    <w:rsid w:val="00E72F38"/>
    <w:rsid w:val="00E73959"/>
    <w:rsid w:val="00E76BAD"/>
    <w:rsid w:val="00E7766D"/>
    <w:rsid w:val="00E80392"/>
    <w:rsid w:val="00E82F46"/>
    <w:rsid w:val="00E85ABE"/>
    <w:rsid w:val="00E86B01"/>
    <w:rsid w:val="00E911F1"/>
    <w:rsid w:val="00E959C0"/>
    <w:rsid w:val="00E959D0"/>
    <w:rsid w:val="00E96166"/>
    <w:rsid w:val="00E9624E"/>
    <w:rsid w:val="00E966DD"/>
    <w:rsid w:val="00EA4227"/>
    <w:rsid w:val="00EA53D0"/>
    <w:rsid w:val="00EA547C"/>
    <w:rsid w:val="00EA63A4"/>
    <w:rsid w:val="00EB005C"/>
    <w:rsid w:val="00EB18A2"/>
    <w:rsid w:val="00EB1C1A"/>
    <w:rsid w:val="00EB3F03"/>
    <w:rsid w:val="00EB7B22"/>
    <w:rsid w:val="00EB7C24"/>
    <w:rsid w:val="00EB7E78"/>
    <w:rsid w:val="00EC0527"/>
    <w:rsid w:val="00EC1E34"/>
    <w:rsid w:val="00EC3CD2"/>
    <w:rsid w:val="00ED06D9"/>
    <w:rsid w:val="00ED1183"/>
    <w:rsid w:val="00ED28AB"/>
    <w:rsid w:val="00ED4DB4"/>
    <w:rsid w:val="00ED5FE5"/>
    <w:rsid w:val="00ED6B7E"/>
    <w:rsid w:val="00EE632C"/>
    <w:rsid w:val="00EF267D"/>
    <w:rsid w:val="00EF4DDA"/>
    <w:rsid w:val="00EF65D9"/>
    <w:rsid w:val="00F00EEF"/>
    <w:rsid w:val="00F0434C"/>
    <w:rsid w:val="00F04DBC"/>
    <w:rsid w:val="00F11563"/>
    <w:rsid w:val="00F1261C"/>
    <w:rsid w:val="00F126D9"/>
    <w:rsid w:val="00F13D1D"/>
    <w:rsid w:val="00F16567"/>
    <w:rsid w:val="00F16595"/>
    <w:rsid w:val="00F20D47"/>
    <w:rsid w:val="00F22C75"/>
    <w:rsid w:val="00F234B8"/>
    <w:rsid w:val="00F24BCE"/>
    <w:rsid w:val="00F260CA"/>
    <w:rsid w:val="00F26170"/>
    <w:rsid w:val="00F26594"/>
    <w:rsid w:val="00F26FD1"/>
    <w:rsid w:val="00F31917"/>
    <w:rsid w:val="00F31F41"/>
    <w:rsid w:val="00F338BE"/>
    <w:rsid w:val="00F36A5C"/>
    <w:rsid w:val="00F36BA3"/>
    <w:rsid w:val="00F411A7"/>
    <w:rsid w:val="00F42CD2"/>
    <w:rsid w:val="00F47EE3"/>
    <w:rsid w:val="00F50543"/>
    <w:rsid w:val="00F507C5"/>
    <w:rsid w:val="00F5197B"/>
    <w:rsid w:val="00F52140"/>
    <w:rsid w:val="00F521DF"/>
    <w:rsid w:val="00F5271C"/>
    <w:rsid w:val="00F52C11"/>
    <w:rsid w:val="00F53F77"/>
    <w:rsid w:val="00F54EB9"/>
    <w:rsid w:val="00F56FCA"/>
    <w:rsid w:val="00F628DA"/>
    <w:rsid w:val="00F64E74"/>
    <w:rsid w:val="00F67163"/>
    <w:rsid w:val="00F67DB6"/>
    <w:rsid w:val="00F67E8C"/>
    <w:rsid w:val="00F71D5C"/>
    <w:rsid w:val="00F775A3"/>
    <w:rsid w:val="00F812C0"/>
    <w:rsid w:val="00F82FE8"/>
    <w:rsid w:val="00F84D36"/>
    <w:rsid w:val="00F85227"/>
    <w:rsid w:val="00F86115"/>
    <w:rsid w:val="00F87EEC"/>
    <w:rsid w:val="00F91C40"/>
    <w:rsid w:val="00F92C65"/>
    <w:rsid w:val="00F9382B"/>
    <w:rsid w:val="00F93CBB"/>
    <w:rsid w:val="00F9438C"/>
    <w:rsid w:val="00F9551A"/>
    <w:rsid w:val="00F96CC0"/>
    <w:rsid w:val="00FA275C"/>
    <w:rsid w:val="00FA54B7"/>
    <w:rsid w:val="00FA568A"/>
    <w:rsid w:val="00FA6105"/>
    <w:rsid w:val="00FC0029"/>
    <w:rsid w:val="00FC0A3E"/>
    <w:rsid w:val="00FC1EFC"/>
    <w:rsid w:val="00FC2A35"/>
    <w:rsid w:val="00FC33D9"/>
    <w:rsid w:val="00FC36A2"/>
    <w:rsid w:val="00FC5B6B"/>
    <w:rsid w:val="00FD001A"/>
    <w:rsid w:val="00FD0741"/>
    <w:rsid w:val="00FD089C"/>
    <w:rsid w:val="00FD1198"/>
    <w:rsid w:val="00FD1A9F"/>
    <w:rsid w:val="00FD2F1A"/>
    <w:rsid w:val="00FD6D20"/>
    <w:rsid w:val="00FD718D"/>
    <w:rsid w:val="00FD7B0E"/>
    <w:rsid w:val="00FD7C6E"/>
    <w:rsid w:val="00FE24A5"/>
    <w:rsid w:val="00FF18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2ED"/>
  </w:style>
  <w:style w:type="paragraph" w:styleId="Heading1">
    <w:name w:val="heading 1"/>
    <w:basedOn w:val="Normal"/>
    <w:next w:val="Normal"/>
    <w:link w:val="Heading1Char"/>
    <w:qFormat/>
    <w:rsid w:val="000512D0"/>
    <w:pPr>
      <w:keepNext/>
      <w:spacing w:after="0" w:line="240" w:lineRule="auto"/>
      <w:jc w:val="center"/>
      <w:outlineLvl w:val="0"/>
    </w:pPr>
    <w:rPr>
      <w:rFonts w:ascii="Times New Roman" w:eastAsia="Times New Roman" w:hAnsi="Times New Roman" w:cs="Times New Roman"/>
      <w:bCs/>
      <w:sz w:val="24"/>
      <w:szCs w:val="24"/>
      <w:u w:val="single"/>
    </w:rPr>
  </w:style>
  <w:style w:type="paragraph" w:styleId="Heading2">
    <w:name w:val="heading 2"/>
    <w:basedOn w:val="Normal"/>
    <w:next w:val="Normal"/>
    <w:link w:val="Heading2Char"/>
    <w:qFormat/>
    <w:rsid w:val="000512D0"/>
    <w:pPr>
      <w:keepNext/>
      <w:numPr>
        <w:ilvl w:val="3"/>
        <w:numId w:val="2"/>
      </w:numPr>
      <w:tabs>
        <w:tab w:val="num" w:pos="900"/>
      </w:tabs>
      <w:spacing w:after="0" w:line="240" w:lineRule="auto"/>
      <w:ind w:left="900" w:hanging="360"/>
      <w:jc w:val="both"/>
      <w:outlineLvl w:val="1"/>
    </w:pPr>
    <w:rPr>
      <w:rFonts w:ascii="Times New Roman" w:eastAsia="Times New Roman" w:hAnsi="Times New Roman" w:cs="Times New Roman"/>
      <w:b/>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E1B7C"/>
    <w:pPr>
      <w:ind w:left="720"/>
      <w:contextualSpacing/>
    </w:pPr>
  </w:style>
  <w:style w:type="table" w:styleId="TableGrid">
    <w:name w:val="Table Grid"/>
    <w:basedOn w:val="TableNormal"/>
    <w:rsid w:val="00EB1C1A"/>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B1C1A"/>
    <w:pPr>
      <w:spacing w:after="0" w:line="240" w:lineRule="auto"/>
      <w:jc w:val="center"/>
    </w:pPr>
    <w:rPr>
      <w:rFonts w:ascii="Times New Roman" w:eastAsia="Times New Roman" w:hAnsi="Times New Roman" w:cs="Times New Roman"/>
      <w:b/>
      <w:sz w:val="32"/>
      <w:szCs w:val="32"/>
      <w:lang w:val="en-US"/>
    </w:rPr>
  </w:style>
  <w:style w:type="character" w:customStyle="1" w:styleId="TitleChar">
    <w:name w:val="Title Char"/>
    <w:basedOn w:val="DefaultParagraphFont"/>
    <w:link w:val="Title"/>
    <w:rsid w:val="00EB1C1A"/>
    <w:rPr>
      <w:rFonts w:ascii="Times New Roman" w:eastAsia="Times New Roman" w:hAnsi="Times New Roman" w:cs="Times New Roman"/>
      <w:b/>
      <w:sz w:val="32"/>
      <w:szCs w:val="32"/>
      <w:lang w:val="en-US"/>
    </w:rPr>
  </w:style>
  <w:style w:type="character" w:customStyle="1" w:styleId="Heading1Char">
    <w:name w:val="Heading 1 Char"/>
    <w:basedOn w:val="DefaultParagraphFont"/>
    <w:link w:val="Heading1"/>
    <w:rsid w:val="000512D0"/>
    <w:rPr>
      <w:rFonts w:ascii="Times New Roman" w:eastAsia="Times New Roman" w:hAnsi="Times New Roman" w:cs="Times New Roman"/>
      <w:bCs/>
      <w:sz w:val="24"/>
      <w:szCs w:val="24"/>
      <w:u w:val="single"/>
    </w:rPr>
  </w:style>
  <w:style w:type="character" w:customStyle="1" w:styleId="Heading2Char">
    <w:name w:val="Heading 2 Char"/>
    <w:basedOn w:val="DefaultParagraphFont"/>
    <w:link w:val="Heading2"/>
    <w:rsid w:val="000512D0"/>
    <w:rPr>
      <w:rFonts w:ascii="Times New Roman" w:eastAsia="Times New Roman" w:hAnsi="Times New Roman" w:cs="Times New Roman"/>
      <w:b/>
      <w:sz w:val="24"/>
      <w:szCs w:val="24"/>
      <w:lang w:val="de-DE"/>
    </w:rPr>
  </w:style>
  <w:style w:type="paragraph" w:styleId="BodyText">
    <w:name w:val="Body Text"/>
    <w:basedOn w:val="Normal"/>
    <w:link w:val="BodyTextChar"/>
    <w:rsid w:val="000512D0"/>
    <w:pPr>
      <w:spacing w:after="0" w:line="240" w:lineRule="auto"/>
      <w:jc w:val="center"/>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0512D0"/>
    <w:rPr>
      <w:rFonts w:ascii="Times New Roman" w:eastAsia="Times New Roman" w:hAnsi="Times New Roman" w:cs="Times New Roman"/>
      <w:b/>
      <w:sz w:val="28"/>
      <w:szCs w:val="28"/>
      <w:lang w:val="en-US"/>
    </w:rPr>
  </w:style>
  <w:style w:type="paragraph" w:styleId="Header">
    <w:name w:val="header"/>
    <w:basedOn w:val="Normal"/>
    <w:link w:val="HeaderChar"/>
    <w:rsid w:val="000512D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512D0"/>
    <w:rPr>
      <w:rFonts w:ascii="Times New Roman" w:eastAsia="Times New Roman" w:hAnsi="Times New Roman" w:cs="Times New Roman"/>
      <w:sz w:val="24"/>
      <w:szCs w:val="24"/>
      <w:lang w:val="en-US"/>
    </w:rPr>
  </w:style>
  <w:style w:type="paragraph" w:styleId="Footer">
    <w:name w:val="footer"/>
    <w:basedOn w:val="Normal"/>
    <w:link w:val="FooterChar"/>
    <w:rsid w:val="000512D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0512D0"/>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0512D0"/>
    <w:pPr>
      <w:spacing w:after="0" w:line="240" w:lineRule="auto"/>
      <w:ind w:left="5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12D0"/>
    <w:rPr>
      <w:rFonts w:ascii="Times New Roman" w:eastAsia="Times New Roman" w:hAnsi="Times New Roman" w:cs="Times New Roman"/>
      <w:sz w:val="24"/>
      <w:szCs w:val="24"/>
    </w:rPr>
  </w:style>
  <w:style w:type="character" w:styleId="PageNumber">
    <w:name w:val="page number"/>
    <w:basedOn w:val="DefaultParagraphFont"/>
    <w:rsid w:val="000512D0"/>
  </w:style>
  <w:style w:type="paragraph" w:styleId="BodyTextIndent2">
    <w:name w:val="Body Text Indent 2"/>
    <w:basedOn w:val="Normal"/>
    <w:link w:val="BodyTextIndent2Char"/>
    <w:rsid w:val="000512D0"/>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0512D0"/>
    <w:rPr>
      <w:rFonts w:ascii="Times New Roman" w:eastAsia="Times New Roman" w:hAnsi="Times New Roman" w:cs="Times New Roman"/>
      <w:sz w:val="24"/>
      <w:szCs w:val="24"/>
      <w:lang w:val="en-US"/>
    </w:rPr>
  </w:style>
  <w:style w:type="paragraph" w:styleId="BalloonText">
    <w:name w:val="Balloon Text"/>
    <w:basedOn w:val="Normal"/>
    <w:link w:val="BalloonTextChar"/>
    <w:semiHidden/>
    <w:rsid w:val="000512D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0512D0"/>
    <w:rPr>
      <w:rFonts w:ascii="Tahoma" w:eastAsia="Times New Roman" w:hAnsi="Tahoma" w:cs="Tahoma"/>
      <w:sz w:val="16"/>
      <w:szCs w:val="16"/>
      <w:lang w:val="en-US"/>
    </w:rPr>
  </w:style>
  <w:style w:type="paragraph" w:styleId="BodyTextIndent3">
    <w:name w:val="Body Text Indent 3"/>
    <w:basedOn w:val="Normal"/>
    <w:link w:val="BodyTextIndent3Char"/>
    <w:rsid w:val="000512D0"/>
    <w:pPr>
      <w:spacing w:after="0" w:line="240" w:lineRule="auto"/>
      <w:ind w:left="108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0512D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id-ID" w:eastAsia="id-ID"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janaku.com/2011/09/pemberdayaan-masyarakat-pengerti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057D-13EA-4606-9C1E-8BA58DB2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4612</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417</cp:revision>
  <dcterms:created xsi:type="dcterms:W3CDTF">2013-05-09T15:53:00Z</dcterms:created>
  <dcterms:modified xsi:type="dcterms:W3CDTF">2015-02-23T04:56:00Z</dcterms:modified>
</cp:coreProperties>
</file>